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0A" w:rsidRPr="000F7A0A" w:rsidRDefault="000F7A0A" w:rsidP="000F7A0A">
      <w:pPr>
        <w:pStyle w:val="a3"/>
        <w:spacing w:before="95" w:beforeAutospacing="0" w:after="95" w:afterAutospacing="0"/>
        <w:ind w:right="190" w:firstLine="567"/>
        <w:jc w:val="center"/>
        <w:rPr>
          <w:sz w:val="32"/>
          <w:szCs w:val="28"/>
          <w:lang w:val="uk-UA"/>
        </w:rPr>
      </w:pPr>
      <w:r w:rsidRPr="000F7A0A">
        <w:rPr>
          <w:rStyle w:val="a4"/>
          <w:sz w:val="32"/>
          <w:szCs w:val="28"/>
          <w:lang w:val="uk-UA"/>
        </w:rPr>
        <w:t>Нова Українська школа: перехід на наступний рівень</w:t>
      </w:r>
    </w:p>
    <w:p w:rsidR="000F7A0A" w:rsidRPr="000F7A0A" w:rsidRDefault="000F7A0A" w:rsidP="000F7A0A">
      <w:pPr>
        <w:pStyle w:val="a3"/>
        <w:spacing w:before="95" w:beforeAutospacing="0" w:after="95" w:afterAutospacing="0"/>
        <w:ind w:right="190" w:firstLine="567"/>
        <w:jc w:val="both"/>
        <w:rPr>
          <w:sz w:val="28"/>
          <w:szCs w:val="28"/>
          <w:lang w:val="uk-UA"/>
        </w:rPr>
      </w:pPr>
      <w:r w:rsidRPr="000F7A0A">
        <w:rPr>
          <w:sz w:val="28"/>
          <w:szCs w:val="28"/>
          <w:lang w:val="uk-UA"/>
        </w:rPr>
        <w:t>Нова українська школа – ключова освітня реформа в Україні, яка в 2022/2023 навчальному році буде активно впроваджуватись у базовій школі. На учасників освітнього процесу чекають суттєві зміни: розпочнеться реалізація нового </w:t>
      </w:r>
      <w:hyperlink r:id="rId4" w:tgtFrame="_blank" w:history="1">
        <w:r w:rsidRPr="000F7A0A">
          <w:rPr>
            <w:rStyle w:val="a5"/>
            <w:color w:val="auto"/>
            <w:sz w:val="28"/>
            <w:szCs w:val="28"/>
            <w:u w:val="none"/>
            <w:lang w:val="uk-UA"/>
          </w:rPr>
          <w:t>Державного стандарту базової середньої освіти</w:t>
        </w:r>
      </w:hyperlink>
      <w:r>
        <w:rPr>
          <w:sz w:val="28"/>
          <w:szCs w:val="28"/>
          <w:lang w:val="uk-UA"/>
        </w:rPr>
        <w:t xml:space="preserve"> </w:t>
      </w:r>
      <w:r w:rsidRPr="000F7A0A">
        <w:rPr>
          <w:sz w:val="28"/>
          <w:szCs w:val="28"/>
          <w:lang w:val="uk-UA"/>
        </w:rPr>
        <w:t>та</w:t>
      </w:r>
      <w:r>
        <w:rPr>
          <w:sz w:val="28"/>
          <w:szCs w:val="28"/>
          <w:lang w:val="uk-UA"/>
        </w:rPr>
        <w:t xml:space="preserve"> </w:t>
      </w:r>
      <w:hyperlink r:id="rId5" w:tgtFrame="_blank" w:history="1">
        <w:r w:rsidRPr="000F7A0A">
          <w:rPr>
            <w:rStyle w:val="a5"/>
            <w:color w:val="auto"/>
            <w:sz w:val="28"/>
            <w:szCs w:val="28"/>
            <w:u w:val="none"/>
            <w:lang w:val="uk-UA"/>
          </w:rPr>
          <w:t>Типової освітньої програми для 5-9 класів закладів загальної середньої освіти</w:t>
        </w:r>
      </w:hyperlink>
      <w:r w:rsidRPr="000F7A0A">
        <w:rPr>
          <w:sz w:val="28"/>
          <w:szCs w:val="28"/>
          <w:lang w:val="uk-UA"/>
        </w:rPr>
        <w:t>.</w:t>
      </w:r>
    </w:p>
    <w:p w:rsidR="000F7A0A" w:rsidRPr="000F7A0A" w:rsidRDefault="000F7A0A" w:rsidP="000F7A0A">
      <w:pPr>
        <w:pStyle w:val="a3"/>
        <w:spacing w:before="95" w:beforeAutospacing="0" w:after="95" w:afterAutospacing="0"/>
        <w:ind w:right="190" w:firstLine="567"/>
        <w:jc w:val="both"/>
        <w:rPr>
          <w:sz w:val="28"/>
          <w:szCs w:val="28"/>
          <w:lang w:val="uk-UA"/>
        </w:rPr>
      </w:pPr>
      <w:r w:rsidRPr="000F7A0A">
        <w:rPr>
          <w:rStyle w:val="a4"/>
          <w:sz w:val="28"/>
          <w:szCs w:val="28"/>
          <w:lang w:val="uk-UA"/>
        </w:rPr>
        <w:t>Головна мета </w:t>
      </w:r>
      <w:r w:rsidRPr="000F7A0A">
        <w:rPr>
          <w:sz w:val="28"/>
          <w:szCs w:val="28"/>
          <w:lang w:val="uk-UA"/>
        </w:rPr>
        <w:t>НУШ – формування ключових компетентності та наскрізних умінь як основи для успішної самореалізації і соціалізації здобувачів освіти.</w:t>
      </w:r>
    </w:p>
    <w:p w:rsidR="000F7A0A" w:rsidRPr="000F7A0A" w:rsidRDefault="000F7A0A" w:rsidP="000F7A0A">
      <w:pPr>
        <w:pStyle w:val="a3"/>
        <w:spacing w:before="95" w:beforeAutospacing="0" w:after="95" w:afterAutospacing="0"/>
        <w:ind w:right="190" w:firstLine="567"/>
        <w:jc w:val="both"/>
        <w:rPr>
          <w:sz w:val="28"/>
          <w:szCs w:val="28"/>
          <w:lang w:val="uk-UA"/>
        </w:rPr>
      </w:pPr>
      <w:r w:rsidRPr="000F7A0A">
        <w:rPr>
          <w:sz w:val="28"/>
          <w:szCs w:val="28"/>
          <w:lang w:val="uk-UA"/>
        </w:rPr>
        <w:t>У 2021/2022 навчальному році реалізація нового змісту навчання відповідно до Концепції реалізації дер</w:t>
      </w:r>
      <w:bookmarkStart w:id="0" w:name="_GoBack"/>
      <w:bookmarkEnd w:id="0"/>
      <w:r w:rsidRPr="000F7A0A">
        <w:rPr>
          <w:sz w:val="28"/>
          <w:szCs w:val="28"/>
          <w:lang w:val="uk-UA"/>
        </w:rPr>
        <w:t>жавної політики у сфері реформування загальної середньої освіти «Нова українська школа» розпочалася на рівні базової середньої освіти в 5 класах пілотних закладів-учасників всеукраїнського інноваційного освітнього проєкту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освіти»(далі Проєкту) (наказ Міністерства освіти і науки України від 02 квітня 2021 року №406).</w:t>
      </w:r>
    </w:p>
    <w:p w:rsidR="000F7A0A" w:rsidRPr="000F7A0A" w:rsidRDefault="000F7A0A" w:rsidP="000F7A0A">
      <w:pPr>
        <w:pStyle w:val="a3"/>
        <w:spacing w:before="95" w:beforeAutospacing="0" w:after="95" w:afterAutospacing="0"/>
        <w:ind w:right="190" w:firstLine="567"/>
        <w:jc w:val="both"/>
        <w:rPr>
          <w:sz w:val="28"/>
          <w:szCs w:val="28"/>
          <w:lang w:val="uk-UA"/>
        </w:rPr>
      </w:pPr>
      <w:r w:rsidRPr="000F7A0A">
        <w:rPr>
          <w:sz w:val="28"/>
          <w:szCs w:val="28"/>
          <w:lang w:val="uk-UA"/>
        </w:rPr>
        <w:t>У Чернігівській області учасниками Проєкту є 4 пілотні освітні заклади: Ніжинська загальноосвітня школа І-ІІІ ступенів № 10 Ніжинської міської ради Чернігівської області, Прилуцький заклад загальної середньої освіти І-ІІІ ступенів № 7 (ліцей № 7) Прилуцької міської ради Чернігівської області, Ріпкинський опорний заклад загальної середньої освіти І-ІІІ ступенів Ріпкинської селищної ради та гімназія № 31 гуманітарно-естетичного профілю Чернігівської міської ради як наступниця загальноосвітньої школи І ступеня № 25 Чернігівської міської ради.</w:t>
      </w:r>
    </w:p>
    <w:p w:rsidR="000F7A0A" w:rsidRPr="000F7A0A" w:rsidRDefault="000F7A0A" w:rsidP="000F7A0A">
      <w:pPr>
        <w:pStyle w:val="a3"/>
        <w:spacing w:before="95" w:beforeAutospacing="0" w:after="95" w:afterAutospacing="0"/>
        <w:ind w:right="190" w:firstLine="567"/>
        <w:jc w:val="both"/>
        <w:rPr>
          <w:sz w:val="28"/>
          <w:szCs w:val="28"/>
          <w:lang w:val="uk-UA"/>
        </w:rPr>
      </w:pPr>
      <w:r w:rsidRPr="000F7A0A">
        <w:rPr>
          <w:sz w:val="28"/>
          <w:szCs w:val="28"/>
          <w:lang w:val="uk-UA"/>
        </w:rPr>
        <w:t>На виконання завдань Проєкту розроблено план заходів Управління освіти і науки Чернігівської обласної державної адміністрації, Чернігівського обласного інституту післядипломної педагогічної освіти імені К. Д. Ушинського та місцевих органів управління освітою щодо реалізації інноваційного освітнього Проєкту на базі закладів загальної середньої освіти області на 2021-2027 роки (наказ Управління освіти і науки Чернігівської обласної державної адміністрації від 22 жовтня 2021року № 242).</w:t>
      </w:r>
    </w:p>
    <w:p w:rsidR="00C03BED" w:rsidRDefault="00C03BED"/>
    <w:sectPr w:rsidR="00C03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2A"/>
    <w:rsid w:val="000F7A0A"/>
    <w:rsid w:val="0029612A"/>
    <w:rsid w:val="00C03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B2A0E-33BB-4AF6-8B61-896C9F67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7A0A"/>
    <w:rPr>
      <w:b/>
      <w:bCs/>
    </w:rPr>
  </w:style>
  <w:style w:type="character" w:styleId="a5">
    <w:name w:val="Hyperlink"/>
    <w:basedOn w:val="a0"/>
    <w:uiPriority w:val="99"/>
    <w:semiHidden/>
    <w:unhideWhenUsed/>
    <w:rsid w:val="000F7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3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n.gov.ua/ua/npa/pro-zatverdzhennya-tipovoyi-osvitnoyi-programi-dlya-5-9-klasiv-zagalnoyi-serednoyi-osviti" TargetMode="External"/><Relationship Id="rId4" Type="http://schemas.openxmlformats.org/officeDocument/2006/relationships/hyperlink" Target="https://www.kmu.gov.ua/npas/pro-deyaki-pitannya-derzhavnih-standartiv-povnoyi-zagalnoyi-serednoyi-osviti-i300920-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2022-10-11T13:25:00Z</dcterms:created>
  <dcterms:modified xsi:type="dcterms:W3CDTF">2022-10-11T13:26:00Z</dcterms:modified>
</cp:coreProperties>
</file>