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61" w:rsidRPr="00E01EF3" w:rsidRDefault="00E3105C" w:rsidP="00E310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1EF3">
        <w:rPr>
          <w:rFonts w:ascii="Times New Roman" w:hAnsi="Times New Roman" w:cs="Times New Roman"/>
          <w:b/>
          <w:sz w:val="28"/>
          <w:szCs w:val="28"/>
          <w:lang w:val="uk-UA"/>
        </w:rPr>
        <w:t>Місяць цифрової грамотності</w:t>
      </w:r>
    </w:p>
    <w:p w:rsidR="00E3105C" w:rsidRPr="00E01EF3" w:rsidRDefault="00E3105C" w:rsidP="00E310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05C" w:rsidRPr="00E01EF3" w:rsidRDefault="00E3105C" w:rsidP="00E310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EF3">
        <w:rPr>
          <w:rFonts w:ascii="Times New Roman" w:hAnsi="Times New Roman" w:cs="Times New Roman"/>
          <w:sz w:val="28"/>
          <w:szCs w:val="28"/>
          <w:lang w:val="uk-UA"/>
        </w:rPr>
        <w:t>Відповідно до листа Міністерства цифрової трансформації України від 29 жовтня 2021 року № 1/06-6-12121 щодо проведення масштабної інформаційної кампанії «Місяць цифрової грамотності», яка реалізується у листопаді 2021 року в межах проекту Міністерства цифрової грамотності «Дія. Цифрова освіта»</w:t>
      </w:r>
      <w:r w:rsidR="00A70589"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  кожен</w:t>
      </w:r>
      <w:r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589"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учасник освітнього процесу може залучитися до </w:t>
      </w:r>
      <w:r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місяця цифрової грамотності:</w:t>
      </w:r>
    </w:p>
    <w:p w:rsidR="001032BC" w:rsidRPr="00E01EF3" w:rsidRDefault="00E3105C" w:rsidP="00103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на платформах Дія. Цифрова освіта </w:t>
      </w:r>
      <w:r w:rsidR="001032BC"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https://osvita.diia.gov.ua/ (для всього населення) та Всеукраїнська школа </w:t>
      </w:r>
      <w:proofErr w:type="spellStart"/>
      <w:r w:rsidR="001032BC" w:rsidRPr="00E01EF3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1032BC"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1032BC" w:rsidRPr="00E01EF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https://lms.e-school.net.ua/</w:t>
        </w:r>
      </w:hyperlink>
      <w:r w:rsidR="001032BC"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 (для учасників освітнього процесу);</w:t>
      </w:r>
    </w:p>
    <w:p w:rsidR="001032BC" w:rsidRPr="00E01EF3" w:rsidRDefault="00A70589" w:rsidP="00103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національного тесту на цифрову грамотність за допомогою </w:t>
      </w:r>
      <w:proofErr w:type="spellStart"/>
      <w:r w:rsidRPr="00E01EF3">
        <w:rPr>
          <w:rFonts w:ascii="Times New Roman" w:hAnsi="Times New Roman" w:cs="Times New Roman"/>
          <w:sz w:val="28"/>
          <w:szCs w:val="28"/>
          <w:lang w:val="uk-UA"/>
        </w:rPr>
        <w:t>Цифрограму</w:t>
      </w:r>
      <w:proofErr w:type="spellEnd"/>
      <w:r w:rsidRPr="00E01E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0589" w:rsidRPr="00E01EF3" w:rsidRDefault="00A70589" w:rsidP="00103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на сайтах закладів освіти покликання на платформи Дія. Цифрова освіті та Всеукраїнська школа </w:t>
      </w:r>
      <w:proofErr w:type="spellStart"/>
      <w:r w:rsidRPr="00E01EF3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</w:p>
    <w:p w:rsidR="00A70589" w:rsidRPr="00E01EF3" w:rsidRDefault="00A70589" w:rsidP="00103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EF3">
        <w:rPr>
          <w:rFonts w:ascii="Times New Roman" w:hAnsi="Times New Roman" w:cs="Times New Roman"/>
          <w:sz w:val="28"/>
          <w:szCs w:val="28"/>
          <w:lang w:val="uk-UA"/>
        </w:rPr>
        <w:t>Публікації статей щодо використання цифрових сервісів;</w:t>
      </w:r>
    </w:p>
    <w:p w:rsidR="00A70589" w:rsidRPr="00E01EF3" w:rsidRDefault="00A70589" w:rsidP="00103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EF3">
        <w:rPr>
          <w:rFonts w:ascii="Times New Roman" w:hAnsi="Times New Roman" w:cs="Times New Roman"/>
          <w:sz w:val="28"/>
          <w:szCs w:val="28"/>
          <w:lang w:val="uk-UA"/>
        </w:rPr>
        <w:t>Перегляд освітніх серіалів</w:t>
      </w:r>
    </w:p>
    <w:p w:rsidR="00A70589" w:rsidRPr="00E01EF3" w:rsidRDefault="00A70589" w:rsidP="00A7058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Основи </w:t>
      </w:r>
      <w:proofErr w:type="spellStart"/>
      <w:r w:rsidRPr="00E01EF3">
        <w:rPr>
          <w:rFonts w:ascii="Times New Roman" w:hAnsi="Times New Roman" w:cs="Times New Roman"/>
          <w:sz w:val="28"/>
          <w:szCs w:val="28"/>
          <w:lang w:val="uk-UA"/>
        </w:rPr>
        <w:t>кібергігієни</w:t>
      </w:r>
      <w:proofErr w:type="spellEnd"/>
      <w:r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E01EF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https://osvita.diia.gov.ua/courses/cyber-hygiene</w:t>
        </w:r>
      </w:hyperlink>
    </w:p>
    <w:p w:rsidR="00A70589" w:rsidRPr="00E01EF3" w:rsidRDefault="00E01EF3" w:rsidP="00A7058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1EF3">
        <w:rPr>
          <w:rFonts w:ascii="Times New Roman" w:hAnsi="Times New Roman" w:cs="Times New Roman"/>
          <w:sz w:val="28"/>
          <w:szCs w:val="28"/>
          <w:lang w:val="uk-UA"/>
        </w:rPr>
        <w:t>Кіберняні</w:t>
      </w:r>
      <w:proofErr w:type="spellEnd"/>
      <w:r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E01EF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https://osvita.diia.gov.ua/courses/cybernanny</w:t>
        </w:r>
      </w:hyperlink>
    </w:p>
    <w:p w:rsidR="00E01EF3" w:rsidRPr="00E01EF3" w:rsidRDefault="00E01EF3" w:rsidP="00A7058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Обережно! </w:t>
      </w:r>
      <w:proofErr w:type="spellStart"/>
      <w:r w:rsidRPr="00E01EF3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 шахраї </w:t>
      </w:r>
      <w:hyperlink r:id="rId8" w:history="1">
        <w:r w:rsidRPr="00E01EF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https://osvita.diia.gov.ua/courses/attention-cyber-fraudsters</w:t>
        </w:r>
      </w:hyperlink>
    </w:p>
    <w:p w:rsidR="00E01EF3" w:rsidRPr="00E01EF3" w:rsidRDefault="00E01EF3" w:rsidP="00A7058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Серіал для батьків «Безпека дітей в Інтернеті» </w:t>
      </w:r>
      <w:hyperlink r:id="rId9" w:history="1">
        <w:r w:rsidRPr="00E01EF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https://osvita.diia.gov.ua/courses/serial-dlya-batkiv-onlayn-bezpeka-ditey</w:t>
        </w:r>
      </w:hyperlink>
    </w:p>
    <w:p w:rsidR="00E01EF3" w:rsidRPr="00E01EF3" w:rsidRDefault="00E01EF3" w:rsidP="00A7058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Як громаді стати цифровою </w:t>
      </w:r>
      <w:hyperlink r:id="rId10" w:history="1">
        <w:r w:rsidRPr="00E01EF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https://osvita.diia.gov.ua/courses/digital-communities</w:t>
        </w:r>
      </w:hyperlink>
    </w:p>
    <w:p w:rsidR="00E01EF3" w:rsidRPr="00E01EF3" w:rsidRDefault="00E01EF3" w:rsidP="00A7058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підпис </w:t>
      </w:r>
      <w:hyperlink r:id="rId11" w:history="1">
        <w:r w:rsidRPr="00E01EF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https://osvita.diia.gov.ua/courses/digital-signature</w:t>
        </w:r>
      </w:hyperlink>
    </w:p>
    <w:p w:rsidR="00E01EF3" w:rsidRPr="00E01EF3" w:rsidRDefault="00E01EF3" w:rsidP="00E01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Для перегляду зазначених освітніх серіалів потрібно зареєструватися на сайті </w:t>
      </w:r>
      <w:hyperlink r:id="rId12" w:history="1">
        <w:r w:rsidRPr="00E01EF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https://osvita.diia.gov.ua</w:t>
        </w:r>
      </w:hyperlink>
      <w:r w:rsidRPr="00E01EF3">
        <w:rPr>
          <w:rFonts w:ascii="Times New Roman" w:hAnsi="Times New Roman" w:cs="Times New Roman"/>
          <w:sz w:val="28"/>
          <w:szCs w:val="28"/>
          <w:lang w:val="uk-UA"/>
        </w:rPr>
        <w:t xml:space="preserve"> та після перегляду отримати сертифікат, що засвідчує успішне проходження базового курсу з цифрової грамотності.</w:t>
      </w:r>
    </w:p>
    <w:sectPr w:rsidR="00E01EF3" w:rsidRPr="00E01EF3" w:rsidSect="004F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12514"/>
    <w:multiLevelType w:val="hybridMultilevel"/>
    <w:tmpl w:val="1A7ECF6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5C"/>
    <w:rsid w:val="001032BC"/>
    <w:rsid w:val="004F5861"/>
    <w:rsid w:val="00A70589"/>
    <w:rsid w:val="00E01EF3"/>
    <w:rsid w:val="00E3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0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diia.gov.ua/courses/attention-cyber-fraudst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diia.gov.ua/courses/cybernanny" TargetMode="External"/><Relationship Id="rId12" Type="http://schemas.openxmlformats.org/officeDocument/2006/relationships/hyperlink" Target="https://osvita.dii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diia.gov.ua/courses/cyber-hygiene" TargetMode="External"/><Relationship Id="rId11" Type="http://schemas.openxmlformats.org/officeDocument/2006/relationships/hyperlink" Target="https://osvita.diia.gov.ua/courses/digital-signature" TargetMode="External"/><Relationship Id="rId5" Type="http://schemas.openxmlformats.org/officeDocument/2006/relationships/hyperlink" Target="https://lms.e-school.net.ua/" TargetMode="External"/><Relationship Id="rId10" Type="http://schemas.openxmlformats.org/officeDocument/2006/relationships/hyperlink" Target="https://osvita.diia.gov.ua/courses/digital-comm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diia.gov.ua/courses/serial-dlya-batkiv-onlayn-bezpeka-dit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2021-11-16T16:14:00Z</dcterms:created>
  <dcterms:modified xsi:type="dcterms:W3CDTF">2021-11-16T16:53:00Z</dcterms:modified>
</cp:coreProperties>
</file>