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firstRow="1" w:lastRow="0" w:firstColumn="1" w:lastColumn="0" w:noHBand="0" w:noVBand="1"/>
      </w:tblPr>
      <w:tblGrid>
        <w:gridCol w:w="3242"/>
        <w:gridCol w:w="6681"/>
      </w:tblGrid>
      <w:tr w:rsidR="00C04C9B" w:rsidRPr="00C04C9B" w:rsidTr="009B3B62">
        <w:tc>
          <w:tcPr>
            <w:tcW w:w="0" w:type="auto"/>
            <w:tcBorders>
              <w:top w:val="nil"/>
              <w:left w:val="nil"/>
              <w:bottom w:val="nil"/>
              <w:right w:val="nil"/>
            </w:tcBorders>
            <w:shd w:val="clear" w:color="auto" w:fill="FFFFFF"/>
            <w:vAlign w:val="bottom"/>
            <w:hideMark/>
          </w:tcPr>
          <w:p w:rsidR="004868B3" w:rsidRPr="00C04C9B" w:rsidRDefault="004868B3" w:rsidP="004868B3">
            <w:pPr>
              <w:spacing w:after="0" w:line="240" w:lineRule="auto"/>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Схвалено </w:t>
            </w:r>
          </w:p>
          <w:p w:rsidR="004868B3" w:rsidRPr="00C04C9B" w:rsidRDefault="004868B3" w:rsidP="004868B3">
            <w:pPr>
              <w:spacing w:after="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педагогічною радою </w:t>
            </w:r>
          </w:p>
          <w:p w:rsidR="00ED4B40" w:rsidRDefault="004868B3" w:rsidP="004868B3">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sidRPr="00C04C9B">
              <w:rPr>
                <w:rFonts w:ascii="Times New Roman" w:eastAsia="Times New Roman" w:hAnsi="Times New Roman" w:cs="Times New Roman"/>
                <w:b/>
                <w:bCs/>
                <w:sz w:val="28"/>
                <w:szCs w:val="28"/>
                <w:bdr w:val="none" w:sz="0" w:space="0" w:color="auto" w:frame="1"/>
                <w:lang w:eastAsia="uk-UA"/>
              </w:rPr>
              <w:t>протокол № 1</w:t>
            </w:r>
            <w:r w:rsidR="00C00537">
              <w:rPr>
                <w:rFonts w:ascii="Times New Roman" w:eastAsia="Times New Roman" w:hAnsi="Times New Roman" w:cs="Times New Roman"/>
                <w:b/>
                <w:bCs/>
                <w:sz w:val="28"/>
                <w:szCs w:val="28"/>
                <w:bdr w:val="none" w:sz="0" w:space="0" w:color="auto" w:frame="1"/>
                <w:lang w:eastAsia="uk-UA"/>
              </w:rPr>
              <w:t>0</w:t>
            </w:r>
          </w:p>
          <w:p w:rsidR="004868B3" w:rsidRPr="00C04C9B" w:rsidRDefault="00C00537" w:rsidP="004868B3">
            <w:pPr>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bdr w:val="none" w:sz="0" w:space="0" w:color="auto" w:frame="1"/>
                <w:lang w:eastAsia="uk-UA"/>
              </w:rPr>
              <w:t>від 24</w:t>
            </w:r>
            <w:r w:rsidR="004868B3" w:rsidRPr="00C04C9B">
              <w:rPr>
                <w:rFonts w:ascii="Times New Roman" w:eastAsia="Times New Roman" w:hAnsi="Times New Roman" w:cs="Times New Roman"/>
                <w:b/>
                <w:bCs/>
                <w:sz w:val="28"/>
                <w:szCs w:val="28"/>
                <w:bdr w:val="none" w:sz="0" w:space="0" w:color="auto" w:frame="1"/>
                <w:lang w:eastAsia="uk-UA"/>
              </w:rPr>
              <w:t>.10.2019</w:t>
            </w:r>
          </w:p>
        </w:tc>
        <w:tc>
          <w:tcPr>
            <w:tcW w:w="6681" w:type="dxa"/>
            <w:tcBorders>
              <w:top w:val="nil"/>
              <w:left w:val="nil"/>
              <w:bottom w:val="nil"/>
              <w:right w:val="nil"/>
            </w:tcBorders>
            <w:shd w:val="clear" w:color="auto" w:fill="FFFFFF"/>
            <w:vAlign w:val="bottom"/>
            <w:hideMark/>
          </w:tcPr>
          <w:p w:rsidR="00725C63" w:rsidRDefault="009B3B62" w:rsidP="0017661F">
            <w:pPr>
              <w:spacing w:after="0" w:line="240" w:lineRule="auto"/>
              <w:ind w:left="771" w:hanging="771"/>
              <w:jc w:val="cente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bdr w:val="none" w:sz="0" w:space="0" w:color="auto" w:frame="1"/>
                <w:lang w:eastAsia="uk-UA"/>
              </w:rPr>
              <w:t xml:space="preserve">                                                               </w:t>
            </w:r>
            <w:r w:rsidR="004868B3" w:rsidRPr="00C04C9B">
              <w:rPr>
                <w:rFonts w:ascii="Times New Roman" w:eastAsia="Times New Roman" w:hAnsi="Times New Roman" w:cs="Times New Roman"/>
                <w:b/>
                <w:bCs/>
                <w:sz w:val="28"/>
                <w:szCs w:val="28"/>
                <w:bdr w:val="none" w:sz="0" w:space="0" w:color="auto" w:frame="1"/>
                <w:lang w:eastAsia="uk-UA"/>
              </w:rPr>
              <w:t>Затверджую </w:t>
            </w:r>
          </w:p>
          <w:p w:rsidR="009B3B62" w:rsidRDefault="0017661F" w:rsidP="009B3B62">
            <w:pPr>
              <w:tabs>
                <w:tab w:val="left" w:pos="6705"/>
              </w:tabs>
              <w:spacing w:after="0" w:line="240" w:lineRule="auto"/>
              <w:ind w:left="771" w:firstLine="951"/>
              <w:textAlignment w:val="baseline"/>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t xml:space="preserve">Директор Ніжинської гімназії     </w:t>
            </w:r>
            <w:r w:rsidR="009F5266" w:rsidRPr="00C04C9B">
              <w:rPr>
                <w:rFonts w:ascii="Times New Roman" w:eastAsia="Times New Roman" w:hAnsi="Times New Roman" w:cs="Times New Roman"/>
                <w:b/>
                <w:bCs/>
                <w:sz w:val="28"/>
                <w:szCs w:val="28"/>
                <w:bdr w:val="none" w:sz="0" w:space="0" w:color="auto" w:frame="1"/>
                <w:lang w:eastAsia="uk-UA"/>
              </w:rPr>
              <w:t>№3 </w:t>
            </w:r>
          </w:p>
          <w:p w:rsidR="004868B3" w:rsidRPr="00C04C9B" w:rsidRDefault="009F5266" w:rsidP="009B3B62">
            <w:pPr>
              <w:tabs>
                <w:tab w:val="left" w:pos="5974"/>
              </w:tabs>
              <w:spacing w:after="0" w:line="240" w:lineRule="auto"/>
              <w:ind w:left="1155" w:hanging="426"/>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 xml:space="preserve">                 </w:t>
            </w:r>
            <w:r w:rsidR="009B3B62">
              <w:rPr>
                <w:rFonts w:ascii="Times New Roman" w:eastAsia="Times New Roman" w:hAnsi="Times New Roman" w:cs="Times New Roman"/>
                <w:b/>
                <w:bCs/>
                <w:sz w:val="28"/>
                <w:szCs w:val="28"/>
                <w:bdr w:val="none" w:sz="0" w:space="0" w:color="auto" w:frame="1"/>
                <w:lang w:eastAsia="uk-UA"/>
              </w:rPr>
              <w:t xml:space="preserve">                                           </w:t>
            </w:r>
            <w:proofErr w:type="spellStart"/>
            <w:r w:rsidRPr="00C04C9B">
              <w:rPr>
                <w:rFonts w:ascii="Times New Roman" w:eastAsia="Times New Roman" w:hAnsi="Times New Roman" w:cs="Times New Roman"/>
                <w:b/>
                <w:bCs/>
                <w:sz w:val="28"/>
                <w:szCs w:val="28"/>
                <w:bdr w:val="none" w:sz="0" w:space="0" w:color="auto" w:frame="1"/>
                <w:lang w:eastAsia="uk-UA"/>
              </w:rPr>
              <w:t>В.Пушкіна</w:t>
            </w:r>
            <w:proofErr w:type="spellEnd"/>
            <w:r w:rsidR="004868B3" w:rsidRPr="00C04C9B">
              <w:rPr>
                <w:rFonts w:ascii="Times New Roman" w:eastAsia="Times New Roman" w:hAnsi="Times New Roman" w:cs="Times New Roman"/>
                <w:b/>
                <w:bCs/>
                <w:sz w:val="28"/>
                <w:szCs w:val="28"/>
                <w:bdr w:val="none" w:sz="0" w:space="0" w:color="auto" w:frame="1"/>
                <w:lang w:eastAsia="uk-UA"/>
              </w:rPr>
              <w:t> </w:t>
            </w:r>
          </w:p>
          <w:p w:rsidR="004868B3" w:rsidRPr="00C04C9B" w:rsidRDefault="009F5266" w:rsidP="0017661F">
            <w:pPr>
              <w:spacing w:after="0" w:line="240" w:lineRule="auto"/>
              <w:ind w:left="771" w:hanging="771"/>
              <w:jc w:val="right"/>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наказ №</w:t>
            </w:r>
            <w:r w:rsidR="00C00537">
              <w:rPr>
                <w:rFonts w:ascii="Times New Roman" w:eastAsia="Times New Roman" w:hAnsi="Times New Roman" w:cs="Times New Roman"/>
                <w:b/>
                <w:bCs/>
                <w:sz w:val="28"/>
                <w:szCs w:val="28"/>
                <w:bdr w:val="none" w:sz="0" w:space="0" w:color="auto" w:frame="1"/>
                <w:lang w:eastAsia="uk-UA"/>
              </w:rPr>
              <w:t xml:space="preserve"> 230</w:t>
            </w:r>
            <w:r w:rsidRPr="00C04C9B">
              <w:rPr>
                <w:rFonts w:ascii="Times New Roman" w:eastAsia="Times New Roman" w:hAnsi="Times New Roman" w:cs="Times New Roman"/>
                <w:b/>
                <w:bCs/>
                <w:sz w:val="28"/>
                <w:szCs w:val="28"/>
                <w:bdr w:val="none" w:sz="0" w:space="0" w:color="auto" w:frame="1"/>
                <w:lang w:eastAsia="uk-UA"/>
              </w:rPr>
              <w:t xml:space="preserve">     </w:t>
            </w:r>
            <w:r w:rsidR="00C00537">
              <w:rPr>
                <w:rFonts w:ascii="Times New Roman" w:eastAsia="Times New Roman" w:hAnsi="Times New Roman" w:cs="Times New Roman"/>
                <w:b/>
                <w:bCs/>
                <w:sz w:val="28"/>
                <w:szCs w:val="28"/>
                <w:bdr w:val="none" w:sz="0" w:space="0" w:color="auto" w:frame="1"/>
                <w:lang w:eastAsia="uk-UA"/>
              </w:rPr>
              <w:t xml:space="preserve"> від 25.10</w:t>
            </w:r>
            <w:r w:rsidR="004868B3" w:rsidRPr="00C04C9B">
              <w:rPr>
                <w:rFonts w:ascii="Times New Roman" w:eastAsia="Times New Roman" w:hAnsi="Times New Roman" w:cs="Times New Roman"/>
                <w:b/>
                <w:bCs/>
                <w:sz w:val="28"/>
                <w:szCs w:val="28"/>
                <w:bdr w:val="none" w:sz="0" w:space="0" w:color="auto" w:frame="1"/>
                <w:lang w:eastAsia="uk-UA"/>
              </w:rPr>
              <w:t>.2019</w:t>
            </w:r>
          </w:p>
        </w:tc>
      </w:tr>
    </w:tbl>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ПОЛОЖЕННЯ</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про академічну доброчесність учасників освітнього процесу</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 </w:t>
      </w:r>
      <w:r w:rsidR="009F5266" w:rsidRPr="00C04C9B">
        <w:rPr>
          <w:rFonts w:ascii="Times New Roman" w:eastAsia="Times New Roman" w:hAnsi="Times New Roman" w:cs="Times New Roman"/>
          <w:b/>
          <w:bCs/>
          <w:sz w:val="28"/>
          <w:szCs w:val="28"/>
          <w:bdr w:val="none" w:sz="0" w:space="0" w:color="auto" w:frame="1"/>
          <w:lang w:eastAsia="uk-UA"/>
        </w:rPr>
        <w:t xml:space="preserve">Ніжинської гімназії </w:t>
      </w:r>
      <w:r w:rsidRPr="00C04C9B">
        <w:rPr>
          <w:rFonts w:ascii="Times New Roman" w:eastAsia="Times New Roman" w:hAnsi="Times New Roman" w:cs="Times New Roman"/>
          <w:b/>
          <w:bCs/>
          <w:sz w:val="28"/>
          <w:szCs w:val="28"/>
          <w:bdr w:val="none" w:sz="0" w:space="0" w:color="auto" w:frame="1"/>
          <w:lang w:eastAsia="uk-UA"/>
        </w:rPr>
        <w:t xml:space="preserve"> №3</w:t>
      </w:r>
    </w:p>
    <w:p w:rsidR="004868B3" w:rsidRPr="00C04C9B" w:rsidRDefault="009F5266"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Ніжинської міської ради Чернігів</w:t>
      </w:r>
      <w:r w:rsidR="004868B3" w:rsidRPr="00C04C9B">
        <w:rPr>
          <w:rFonts w:ascii="Times New Roman" w:eastAsia="Times New Roman" w:hAnsi="Times New Roman" w:cs="Times New Roman"/>
          <w:b/>
          <w:bCs/>
          <w:sz w:val="28"/>
          <w:szCs w:val="28"/>
          <w:bdr w:val="none" w:sz="0" w:space="0" w:color="auto" w:frame="1"/>
          <w:lang w:eastAsia="uk-UA"/>
        </w:rPr>
        <w:t>ської області</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І. Загальні положення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1.1. Положення про академічну доброчесність </w:t>
      </w:r>
      <w:r w:rsidR="009F5266" w:rsidRPr="00C04C9B">
        <w:rPr>
          <w:rFonts w:ascii="Times New Roman" w:eastAsia="Times New Roman" w:hAnsi="Times New Roman" w:cs="Times New Roman"/>
          <w:sz w:val="28"/>
          <w:szCs w:val="28"/>
          <w:lang w:eastAsia="uk-UA"/>
        </w:rPr>
        <w:t>Ніжинської гімназії №3 Ніжинської міської ради Чернігів</w:t>
      </w:r>
      <w:r w:rsidRPr="00C04C9B">
        <w:rPr>
          <w:rFonts w:ascii="Times New Roman" w:eastAsia="Times New Roman" w:hAnsi="Times New Roman" w:cs="Times New Roman"/>
          <w:sz w:val="28"/>
          <w:szCs w:val="28"/>
          <w:lang w:eastAsia="uk-UA"/>
        </w:rPr>
        <w:t>ської області (далі -Положення)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w:t>
      </w:r>
      <w:r w:rsidR="00DD5302" w:rsidRPr="00C04C9B">
        <w:rPr>
          <w:rFonts w:ascii="Times New Roman" w:eastAsia="Times New Roman" w:hAnsi="Times New Roman" w:cs="Times New Roman"/>
          <w:sz w:val="28"/>
          <w:szCs w:val="28"/>
          <w:lang w:eastAsia="uk-UA"/>
        </w:rPr>
        <w:t>сниками освітнього процесу закладу</w:t>
      </w:r>
      <w:r w:rsidRPr="00C04C9B">
        <w:rPr>
          <w:rFonts w:ascii="Times New Roman" w:eastAsia="Times New Roman" w:hAnsi="Times New Roman" w:cs="Times New Roman"/>
          <w:sz w:val="28"/>
          <w:szCs w:val="28"/>
          <w:lang w:eastAsia="uk-UA"/>
        </w:rPr>
        <w:t>.</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w:t>
      </w:r>
      <w:r w:rsidR="00DD5302" w:rsidRPr="00C04C9B">
        <w:rPr>
          <w:rFonts w:ascii="Times New Roman" w:eastAsia="Times New Roman" w:hAnsi="Times New Roman" w:cs="Times New Roman"/>
          <w:sz w:val="28"/>
          <w:szCs w:val="28"/>
          <w:lang w:eastAsia="uk-UA"/>
        </w:rPr>
        <w:t>та суміжні права», статуту гімназії</w:t>
      </w:r>
      <w:r w:rsidRPr="00C04C9B">
        <w:rPr>
          <w:rFonts w:ascii="Times New Roman" w:eastAsia="Times New Roman" w:hAnsi="Times New Roman" w:cs="Times New Roman"/>
          <w:sz w:val="28"/>
          <w:szCs w:val="28"/>
          <w:lang w:eastAsia="uk-UA"/>
        </w:rPr>
        <w:t>, правил внутрішнього розпорядку та інших нормативно-правових актів чинного законодавства України</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 ІІ. Принципи, норми етики та забезпечення академічної доброчесності </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Академічний плагіат</w:t>
      </w:r>
      <w:r w:rsidRPr="00C04C9B">
        <w:rPr>
          <w:rFonts w:ascii="Times New Roman" w:eastAsia="Times New Roman" w:hAnsi="Times New Roman" w:cs="Times New Roman"/>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proofErr w:type="spellStart"/>
      <w:r w:rsidRPr="00C04C9B">
        <w:rPr>
          <w:rFonts w:ascii="Times New Roman" w:eastAsia="Times New Roman" w:hAnsi="Times New Roman" w:cs="Times New Roman"/>
          <w:b/>
          <w:bCs/>
          <w:i/>
          <w:iCs/>
          <w:sz w:val="28"/>
          <w:szCs w:val="28"/>
          <w:bdr w:val="none" w:sz="0" w:space="0" w:color="auto" w:frame="1"/>
          <w:lang w:eastAsia="uk-UA"/>
        </w:rPr>
        <w:t>Самоплагіат</w:t>
      </w:r>
      <w:proofErr w:type="spellEnd"/>
      <w:r w:rsidRPr="00C04C9B">
        <w:rPr>
          <w:rFonts w:ascii="Times New Roman" w:eastAsia="Times New Roman" w:hAnsi="Times New Roman" w:cs="Times New Roman"/>
          <w:b/>
          <w:bCs/>
          <w:i/>
          <w:iCs/>
          <w:sz w:val="28"/>
          <w:szCs w:val="28"/>
          <w:bdr w:val="none" w:sz="0" w:space="0" w:color="auto" w:frame="1"/>
          <w:lang w:eastAsia="uk-UA"/>
        </w:rPr>
        <w:t> </w:t>
      </w:r>
      <w:r w:rsidRPr="00C04C9B">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Фабрикація </w:t>
      </w:r>
      <w:r w:rsidRPr="00C04C9B">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Фальсифікація</w:t>
      </w:r>
      <w:r w:rsidRPr="00C04C9B">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Списування </w:t>
      </w:r>
      <w:r w:rsidRPr="00C04C9B">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C04C9B">
        <w:rPr>
          <w:rFonts w:ascii="Times New Roman" w:eastAsia="Times New Roman" w:hAnsi="Times New Roman" w:cs="Times New Roman"/>
          <w:sz w:val="28"/>
          <w:szCs w:val="28"/>
          <w:lang w:eastAsia="uk-UA"/>
        </w:rPr>
        <w:t>мікронавушники</w:t>
      </w:r>
      <w:proofErr w:type="spellEnd"/>
      <w:r w:rsidRPr="00C04C9B">
        <w:rPr>
          <w:rFonts w:ascii="Times New Roman" w:eastAsia="Times New Roman" w:hAnsi="Times New Roman" w:cs="Times New Roman"/>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Обман </w:t>
      </w:r>
      <w:r w:rsidRPr="00C04C9B">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w:t>
      </w:r>
      <w:r w:rsidRPr="00C04C9B">
        <w:rPr>
          <w:rFonts w:ascii="Times New Roman" w:eastAsia="Times New Roman" w:hAnsi="Times New Roman" w:cs="Times New Roman"/>
          <w:sz w:val="28"/>
          <w:szCs w:val="28"/>
          <w:lang w:eastAsia="uk-UA"/>
        </w:rPr>
        <w:lastRenderedPageBreak/>
        <w:t xml:space="preserve">обману є, зокрема, академічний плагіат, </w:t>
      </w:r>
      <w:proofErr w:type="spellStart"/>
      <w:r w:rsidRPr="00C04C9B">
        <w:rPr>
          <w:rFonts w:ascii="Times New Roman" w:eastAsia="Times New Roman" w:hAnsi="Times New Roman" w:cs="Times New Roman"/>
          <w:sz w:val="28"/>
          <w:szCs w:val="28"/>
          <w:lang w:eastAsia="uk-UA"/>
        </w:rPr>
        <w:t>самоплагіат</w:t>
      </w:r>
      <w:proofErr w:type="spellEnd"/>
      <w:r w:rsidRPr="00C04C9B">
        <w:rPr>
          <w:rFonts w:ascii="Times New Roman" w:eastAsia="Times New Roman" w:hAnsi="Times New Roman" w:cs="Times New Roman"/>
          <w:sz w:val="28"/>
          <w:szCs w:val="28"/>
          <w:lang w:eastAsia="uk-UA"/>
        </w:rPr>
        <w:t>, фабрикація, фальсифікація та списування.</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Хабарництво </w:t>
      </w:r>
      <w:r w:rsidRPr="00C04C9B">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Зловживання впливом</w:t>
      </w:r>
      <w:r w:rsidRPr="00C04C9B">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4868B3" w:rsidRPr="00C04C9B" w:rsidRDefault="004868B3" w:rsidP="004868B3">
      <w:pPr>
        <w:numPr>
          <w:ilvl w:val="0"/>
          <w:numId w:val="1"/>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Необ’єктивне оцінювання</w:t>
      </w:r>
      <w:r w:rsidRPr="00C04C9B">
        <w:rPr>
          <w:rFonts w:ascii="Times New Roman" w:eastAsia="Times New Roman" w:hAnsi="Times New Roman" w:cs="Times New Roman"/>
          <w:sz w:val="28"/>
          <w:szCs w:val="28"/>
          <w:lang w:eastAsia="uk-UA"/>
        </w:rPr>
        <w:t> – свідоме завищення або заниження оцінки результатів навчання здобувачів освіти.</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2.3. Етика  та академічна  доброчесність забезпечуються:</w:t>
      </w:r>
    </w:p>
    <w:p w:rsidR="004868B3" w:rsidRPr="00C04C9B" w:rsidRDefault="004868B3" w:rsidP="004868B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i/>
          <w:iCs/>
          <w:sz w:val="28"/>
          <w:szCs w:val="28"/>
          <w:bdr w:val="none" w:sz="0" w:space="0" w:color="auto" w:frame="1"/>
          <w:lang w:eastAsia="uk-UA"/>
        </w:rPr>
        <w:t> 2.3.1</w:t>
      </w:r>
      <w:r w:rsidR="00C04C9B">
        <w:rPr>
          <w:rFonts w:ascii="Times New Roman" w:eastAsia="Times New Roman" w:hAnsi="Times New Roman" w:cs="Times New Roman"/>
          <w:b/>
          <w:bCs/>
          <w:i/>
          <w:iCs/>
          <w:sz w:val="28"/>
          <w:szCs w:val="28"/>
          <w:bdr w:val="none" w:sz="0" w:space="0" w:color="auto" w:frame="1"/>
          <w:lang w:eastAsia="uk-UA"/>
        </w:rPr>
        <w:t>. у</w:t>
      </w:r>
      <w:r w:rsidRPr="00C04C9B">
        <w:rPr>
          <w:rFonts w:ascii="Times New Roman" w:eastAsia="Times New Roman" w:hAnsi="Times New Roman" w:cs="Times New Roman"/>
          <w:b/>
          <w:bCs/>
          <w:i/>
          <w:iCs/>
          <w:sz w:val="28"/>
          <w:szCs w:val="28"/>
          <w:bdr w:val="none" w:sz="0" w:space="0" w:color="auto" w:frame="1"/>
          <w:lang w:eastAsia="uk-UA"/>
        </w:rPr>
        <w:t>часниками освітнього процесу</w:t>
      </w:r>
      <w:r w:rsidRPr="00C04C9B">
        <w:rPr>
          <w:rFonts w:ascii="Times New Roman" w:eastAsia="Times New Roman" w:hAnsi="Times New Roman" w:cs="Times New Roman"/>
          <w:sz w:val="28"/>
          <w:szCs w:val="28"/>
          <w:lang w:eastAsia="uk-UA"/>
        </w:rPr>
        <w:t> шляхом</w:t>
      </w:r>
      <w:r w:rsidRPr="00C04C9B">
        <w:rPr>
          <w:rFonts w:ascii="Times New Roman" w:eastAsia="Times New Roman" w:hAnsi="Times New Roman" w:cs="Times New Roman"/>
          <w:i/>
          <w:iCs/>
          <w:sz w:val="28"/>
          <w:szCs w:val="28"/>
          <w:bdr w:val="none" w:sz="0" w:space="0" w:color="auto" w:frame="1"/>
          <w:lang w:eastAsia="uk-UA"/>
        </w:rPr>
        <w:t>:</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утве</w:t>
      </w:r>
      <w:r w:rsidR="00F6413C" w:rsidRPr="00C04C9B">
        <w:rPr>
          <w:rFonts w:ascii="Times New Roman" w:eastAsia="Times New Roman" w:hAnsi="Times New Roman" w:cs="Times New Roman"/>
          <w:sz w:val="28"/>
          <w:szCs w:val="28"/>
          <w:lang w:eastAsia="uk-UA"/>
        </w:rPr>
        <w:t>рдження позитивного іміджу гімназії</w:t>
      </w:r>
      <w:r w:rsidRPr="00C04C9B">
        <w:rPr>
          <w:rFonts w:ascii="Times New Roman" w:eastAsia="Times New Roman" w:hAnsi="Times New Roman" w:cs="Times New Roman"/>
          <w:sz w:val="28"/>
          <w:szCs w:val="28"/>
          <w:lang w:eastAsia="uk-UA"/>
        </w:rPr>
        <w:t>, примноження її традицій;</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запобігання корупції, хабарництву;</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збереження, поліпшення  та раціонального  використання н</w:t>
      </w:r>
      <w:r w:rsidR="00B961D5" w:rsidRPr="00C04C9B">
        <w:rPr>
          <w:rFonts w:ascii="Times New Roman" w:eastAsia="Times New Roman" w:hAnsi="Times New Roman" w:cs="Times New Roman"/>
          <w:sz w:val="28"/>
          <w:szCs w:val="28"/>
          <w:lang w:eastAsia="uk-UA"/>
        </w:rPr>
        <w:t>авчально-матеріальної бази гімназії</w:t>
      </w:r>
      <w:r w:rsidRPr="00C04C9B">
        <w:rPr>
          <w:rFonts w:ascii="Times New Roman" w:eastAsia="Times New Roman" w:hAnsi="Times New Roman" w:cs="Times New Roman"/>
          <w:sz w:val="28"/>
          <w:szCs w:val="28"/>
          <w:lang w:eastAsia="uk-UA"/>
        </w:rPr>
        <w:t>;</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дотримання  норм про авторські права;</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4868B3" w:rsidRPr="00C04C9B" w:rsidRDefault="004868B3" w:rsidP="004868B3">
      <w:pPr>
        <w:numPr>
          <w:ilvl w:val="0"/>
          <w:numId w:val="2"/>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4868B3" w:rsidRPr="00C04C9B" w:rsidRDefault="004868B3" w:rsidP="004868B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i/>
          <w:iCs/>
          <w:sz w:val="28"/>
          <w:szCs w:val="28"/>
          <w:bdr w:val="none" w:sz="0" w:space="0" w:color="auto" w:frame="1"/>
          <w:lang w:eastAsia="uk-UA"/>
        </w:rPr>
        <w:t>2.3.2.</w:t>
      </w:r>
      <w:r w:rsidRPr="00C04C9B">
        <w:rPr>
          <w:rFonts w:ascii="Times New Roman" w:eastAsia="Times New Roman" w:hAnsi="Times New Roman" w:cs="Times New Roman"/>
          <w:b/>
          <w:bCs/>
          <w:i/>
          <w:iCs/>
          <w:sz w:val="28"/>
          <w:szCs w:val="28"/>
          <w:bdr w:val="none" w:sz="0" w:space="0" w:color="auto" w:frame="1"/>
          <w:lang w:eastAsia="uk-UA"/>
        </w:rPr>
        <w:t>здобувачами освіти</w:t>
      </w:r>
      <w:r w:rsidRPr="00C04C9B">
        <w:rPr>
          <w:rFonts w:ascii="Times New Roman" w:eastAsia="Times New Roman" w:hAnsi="Times New Roman" w:cs="Times New Roman"/>
          <w:i/>
          <w:iCs/>
          <w:sz w:val="28"/>
          <w:szCs w:val="28"/>
          <w:bdr w:val="none" w:sz="0" w:space="0" w:color="auto" w:frame="1"/>
          <w:lang w:eastAsia="uk-UA"/>
        </w:rPr>
        <w:t> </w:t>
      </w:r>
      <w:r w:rsidRPr="00C04C9B">
        <w:rPr>
          <w:rFonts w:ascii="Times New Roman" w:eastAsia="Times New Roman" w:hAnsi="Times New Roman" w:cs="Times New Roman"/>
          <w:sz w:val="28"/>
          <w:szCs w:val="28"/>
          <w:lang w:eastAsia="uk-UA"/>
        </w:rPr>
        <w:t>шляхом:</w:t>
      </w:r>
    </w:p>
    <w:p w:rsidR="004868B3" w:rsidRPr="00C04C9B" w:rsidRDefault="004868B3" w:rsidP="004868B3">
      <w:pPr>
        <w:numPr>
          <w:ilvl w:val="0"/>
          <w:numId w:val="3"/>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4868B3" w:rsidRPr="00C04C9B" w:rsidRDefault="004868B3" w:rsidP="004868B3">
      <w:pPr>
        <w:numPr>
          <w:ilvl w:val="0"/>
          <w:numId w:val="3"/>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4868B3" w:rsidRPr="00C04C9B" w:rsidRDefault="004868B3" w:rsidP="004868B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i/>
          <w:iCs/>
          <w:sz w:val="28"/>
          <w:szCs w:val="28"/>
          <w:bdr w:val="none" w:sz="0" w:space="0" w:color="auto" w:frame="1"/>
          <w:lang w:eastAsia="uk-UA"/>
        </w:rPr>
        <w:t>2.3.3</w:t>
      </w:r>
      <w:r w:rsidRPr="00C04C9B">
        <w:rPr>
          <w:rFonts w:ascii="Times New Roman" w:eastAsia="Times New Roman" w:hAnsi="Times New Roman" w:cs="Times New Roman"/>
          <w:sz w:val="28"/>
          <w:szCs w:val="28"/>
          <w:lang w:eastAsia="uk-UA"/>
        </w:rPr>
        <w:t>. </w:t>
      </w:r>
      <w:r w:rsidRPr="00C04C9B">
        <w:rPr>
          <w:rFonts w:ascii="Times New Roman" w:eastAsia="Times New Roman" w:hAnsi="Times New Roman" w:cs="Times New Roman"/>
          <w:b/>
          <w:bCs/>
          <w:i/>
          <w:iCs/>
          <w:sz w:val="28"/>
          <w:szCs w:val="28"/>
          <w:bdr w:val="none" w:sz="0" w:space="0" w:color="auto" w:frame="1"/>
          <w:lang w:eastAsia="uk-UA"/>
        </w:rPr>
        <w:t>педагогічними працівниками</w:t>
      </w:r>
      <w:r w:rsidRPr="00C04C9B">
        <w:rPr>
          <w:rFonts w:ascii="Times New Roman" w:eastAsia="Times New Roman" w:hAnsi="Times New Roman" w:cs="Times New Roman"/>
          <w:i/>
          <w:iCs/>
          <w:sz w:val="28"/>
          <w:szCs w:val="28"/>
          <w:bdr w:val="none" w:sz="0" w:space="0" w:color="auto" w:frame="1"/>
          <w:lang w:eastAsia="uk-UA"/>
        </w:rPr>
        <w:t> </w:t>
      </w:r>
      <w:r w:rsidRPr="00C04C9B">
        <w:rPr>
          <w:rFonts w:ascii="Times New Roman" w:eastAsia="Times New Roman" w:hAnsi="Times New Roman" w:cs="Times New Roman"/>
          <w:sz w:val="28"/>
          <w:szCs w:val="28"/>
          <w:lang w:eastAsia="uk-UA"/>
        </w:rPr>
        <w:t>шляхом:</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надання якісних освітніх послуг з використанням в практичній професійній  діяльності  інноваційних здобутків в галузі освіти;</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дотримання правил внутрішнього розпорядку, трудової дисципліни, корпоративної етики;</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4868B3" w:rsidRPr="00C04C9B" w:rsidRDefault="004868B3" w:rsidP="004868B3">
      <w:pPr>
        <w:numPr>
          <w:ilvl w:val="0"/>
          <w:numId w:val="4"/>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C04C9B">
        <w:rPr>
          <w:rFonts w:ascii="Times New Roman" w:eastAsia="Times New Roman" w:hAnsi="Times New Roman" w:cs="Times New Roman"/>
          <w:b/>
          <w:bCs/>
          <w:sz w:val="28"/>
          <w:szCs w:val="28"/>
          <w:bdr w:val="none" w:sz="0" w:space="0" w:color="auto" w:frame="1"/>
          <w:lang w:eastAsia="uk-UA"/>
        </w:rPr>
        <w:t> </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ІІІ. Заходи з попередження, виявлення та встановлення фактів</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порушення етики та академічної доброчесності</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3.1. При прийомі на роботу працівник знайомиться із даним Положенням під розписку після ознайомлення із правила</w:t>
      </w:r>
      <w:r w:rsidR="00033978" w:rsidRPr="00C04C9B">
        <w:rPr>
          <w:rFonts w:ascii="Times New Roman" w:eastAsia="Times New Roman" w:hAnsi="Times New Roman" w:cs="Times New Roman"/>
          <w:sz w:val="28"/>
          <w:szCs w:val="28"/>
          <w:lang w:eastAsia="uk-UA"/>
        </w:rPr>
        <w:t>ми внутрішнього розпорядку гімназії</w:t>
      </w:r>
      <w:r w:rsidRPr="00C04C9B">
        <w:rPr>
          <w:rFonts w:ascii="Times New Roman" w:eastAsia="Times New Roman" w:hAnsi="Times New Roman" w:cs="Times New Roman"/>
          <w:sz w:val="28"/>
          <w:szCs w:val="28"/>
          <w:lang w:eastAsia="uk-UA"/>
        </w:rPr>
        <w:t>.</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3.2. Положення доводиться до батьківської громад</w:t>
      </w:r>
      <w:r w:rsidR="00033978" w:rsidRPr="00C04C9B">
        <w:rPr>
          <w:rFonts w:ascii="Times New Roman" w:eastAsia="Times New Roman" w:hAnsi="Times New Roman" w:cs="Times New Roman"/>
          <w:sz w:val="28"/>
          <w:szCs w:val="28"/>
          <w:lang w:eastAsia="uk-UA"/>
        </w:rPr>
        <w:t>и, оприлюднюється на сайті гімназії</w:t>
      </w:r>
      <w:r w:rsidRPr="00C04C9B">
        <w:rPr>
          <w:rFonts w:ascii="Times New Roman" w:eastAsia="Times New Roman" w:hAnsi="Times New Roman" w:cs="Times New Roman"/>
          <w:sz w:val="28"/>
          <w:szCs w:val="28"/>
          <w:lang w:eastAsia="uk-UA"/>
        </w:rPr>
        <w:t>.</w:t>
      </w:r>
    </w:p>
    <w:p w:rsidR="004868B3" w:rsidRPr="00C04C9B" w:rsidRDefault="00033978"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3.3.Адміністрація  гімназії</w:t>
      </w:r>
      <w:r w:rsidR="004868B3" w:rsidRPr="00C04C9B">
        <w:rPr>
          <w:rFonts w:ascii="Times New Roman" w:eastAsia="Times New Roman" w:hAnsi="Times New Roman" w:cs="Times New Roman"/>
          <w:sz w:val="28"/>
          <w:szCs w:val="28"/>
          <w:lang w:eastAsia="uk-UA"/>
        </w:rPr>
        <w:t>:</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C04C9B">
        <w:rPr>
          <w:rFonts w:ascii="Times New Roman" w:eastAsia="Times New Roman" w:hAnsi="Times New Roman" w:cs="Times New Roman"/>
          <w:sz w:val="28"/>
          <w:szCs w:val="28"/>
          <w:lang w:eastAsia="uk-UA"/>
        </w:rPr>
        <w:t>антиплагіат</w:t>
      </w:r>
      <w:proofErr w:type="spellEnd"/>
      <w:r w:rsidRPr="00C04C9B">
        <w:rPr>
          <w:rFonts w:ascii="Times New Roman" w:eastAsia="Times New Roman" w:hAnsi="Times New Roman" w:cs="Times New Roman"/>
          <w:sz w:val="28"/>
          <w:szCs w:val="28"/>
          <w:lang w:eastAsia="uk-UA"/>
        </w:rPr>
        <w:t>.</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3.5. Для прийняття рішення про призначе</w:t>
      </w:r>
      <w:r w:rsidR="00725C63">
        <w:rPr>
          <w:rFonts w:ascii="Times New Roman" w:eastAsia="Times New Roman" w:hAnsi="Times New Roman" w:cs="Times New Roman"/>
          <w:sz w:val="28"/>
          <w:szCs w:val="28"/>
          <w:lang w:eastAsia="uk-UA"/>
        </w:rPr>
        <w:t>ння відповідальності за списува</w:t>
      </w:r>
      <w:r w:rsidRPr="00C04C9B">
        <w:rPr>
          <w:rFonts w:ascii="Times New Roman" w:eastAsia="Times New Roman" w:hAnsi="Times New Roman" w:cs="Times New Roman"/>
          <w:sz w:val="28"/>
          <w:szCs w:val="28"/>
          <w:lang w:eastAsia="uk-UA"/>
        </w:rPr>
        <w:t>ння створюється Шкільна Комісія з попередження  списування здобувачами освіти (далі – Комісія) у складі класного керівника, вчителя-</w:t>
      </w:r>
      <w:proofErr w:type="spellStart"/>
      <w:r w:rsidRPr="00C04C9B">
        <w:rPr>
          <w:rFonts w:ascii="Times New Roman" w:eastAsia="Times New Roman" w:hAnsi="Times New Roman" w:cs="Times New Roman"/>
          <w:sz w:val="28"/>
          <w:szCs w:val="28"/>
          <w:lang w:eastAsia="uk-UA"/>
        </w:rPr>
        <w:t>предметника</w:t>
      </w:r>
      <w:proofErr w:type="spellEnd"/>
      <w:r w:rsidRPr="00C04C9B">
        <w:rPr>
          <w:rFonts w:ascii="Times New Roman" w:eastAsia="Times New Roman" w:hAnsi="Times New Roman" w:cs="Times New Roman"/>
          <w:sz w:val="28"/>
          <w:szCs w:val="28"/>
          <w:lang w:eastAsia="uk-UA"/>
        </w:rPr>
        <w:t>, представника учнівського самоврядування класу.</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IV. Види відповідальності за порушення академічної доброчесності</w:t>
      </w:r>
    </w:p>
    <w:p w:rsidR="004868B3"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4.1. Види академічної відповідальності за конкретне порушення академічної доброчинності визначають спеціальні зак</w:t>
      </w:r>
      <w:r w:rsidR="00BF6DCE" w:rsidRPr="00C04C9B">
        <w:rPr>
          <w:rFonts w:ascii="Times New Roman" w:eastAsia="Times New Roman" w:hAnsi="Times New Roman" w:cs="Times New Roman"/>
          <w:sz w:val="28"/>
          <w:szCs w:val="28"/>
          <w:lang w:eastAsia="uk-UA"/>
        </w:rPr>
        <w:t>они та внутрішнє Положення гімназії</w:t>
      </w:r>
      <w:r w:rsidRPr="00C04C9B">
        <w:rPr>
          <w:rFonts w:ascii="Times New Roman" w:eastAsia="Times New Roman" w:hAnsi="Times New Roman" w:cs="Times New Roman"/>
          <w:sz w:val="28"/>
          <w:szCs w:val="28"/>
          <w:lang w:eastAsia="uk-UA"/>
        </w:rPr>
        <w:t>.</w:t>
      </w:r>
    </w:p>
    <w:p w:rsidR="00725C63" w:rsidRDefault="00725C6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p>
    <w:tbl>
      <w:tblPr>
        <w:tblStyle w:val="a5"/>
        <w:tblW w:w="10915" w:type="dxa"/>
        <w:tblInd w:w="-714" w:type="dxa"/>
        <w:tblLayout w:type="fixed"/>
        <w:tblLook w:val="04A0" w:firstRow="1" w:lastRow="0" w:firstColumn="1" w:lastColumn="0" w:noHBand="0" w:noVBand="1"/>
      </w:tblPr>
      <w:tblGrid>
        <w:gridCol w:w="1985"/>
        <w:gridCol w:w="1772"/>
        <w:gridCol w:w="2764"/>
        <w:gridCol w:w="2382"/>
        <w:gridCol w:w="2012"/>
      </w:tblGrid>
      <w:tr w:rsidR="00725C63" w:rsidTr="00725C63">
        <w:tc>
          <w:tcPr>
            <w:tcW w:w="1985" w:type="dxa"/>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Порушення</w:t>
            </w:r>
          </w:p>
          <w:p w:rsidR="00725C63" w:rsidRDefault="00725C63" w:rsidP="00725C63">
            <w:pPr>
              <w:spacing w:after="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1772" w:type="dxa"/>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Суб’єкти</w:t>
            </w:r>
          </w:p>
          <w:p w:rsidR="00725C63" w:rsidRDefault="00725C63" w:rsidP="00725C63">
            <w:pPr>
              <w:spacing w:after="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порушення</w:t>
            </w:r>
          </w:p>
        </w:tc>
        <w:tc>
          <w:tcPr>
            <w:tcW w:w="2764" w:type="dxa"/>
          </w:tcPr>
          <w:p w:rsidR="00725C63" w:rsidRPr="00C04C9B" w:rsidRDefault="00725C63" w:rsidP="00725C63">
            <w:pPr>
              <w:ind w:right="357"/>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Обставини та умови  порушення</w:t>
            </w:r>
          </w:p>
          <w:p w:rsidR="00725C63" w:rsidRDefault="00725C63" w:rsidP="00725C63">
            <w:pPr>
              <w:spacing w:after="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академічної доброчесності</w:t>
            </w:r>
          </w:p>
        </w:tc>
        <w:tc>
          <w:tcPr>
            <w:tcW w:w="2382" w:type="dxa"/>
          </w:tcPr>
          <w:p w:rsidR="00725C63" w:rsidRDefault="00725C63" w:rsidP="004868B3">
            <w:pPr>
              <w:spacing w:after="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Наслідки  і форма відповідальності</w:t>
            </w:r>
          </w:p>
        </w:tc>
        <w:tc>
          <w:tcPr>
            <w:tcW w:w="2012" w:type="dxa"/>
          </w:tcPr>
          <w:p w:rsidR="00725C63" w:rsidRDefault="00725C63" w:rsidP="004868B3">
            <w:pPr>
              <w:spacing w:after="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i/>
                <w:iCs/>
                <w:sz w:val="28"/>
                <w:szCs w:val="28"/>
                <w:bdr w:val="none" w:sz="0" w:space="0" w:color="auto" w:frame="1"/>
                <w:lang w:eastAsia="uk-UA"/>
              </w:rPr>
              <w:t>виду відповідальності</w:t>
            </w:r>
          </w:p>
        </w:tc>
      </w:tr>
      <w:tr w:rsidR="00725C63" w:rsidTr="00725C63">
        <w:tc>
          <w:tcPr>
            <w:tcW w:w="1985"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Списування</w:t>
            </w:r>
          </w:p>
        </w:tc>
        <w:tc>
          <w:tcPr>
            <w:tcW w:w="1772"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Здобувачі освіти</w:t>
            </w:r>
          </w:p>
        </w:tc>
        <w:tc>
          <w:tcPr>
            <w:tcW w:w="2764"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самостійні роботи;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контрольні роботи;</w:t>
            </w:r>
          </w:p>
          <w:p w:rsidR="00725C63" w:rsidRPr="00C04C9B" w:rsidRDefault="00C00537" w:rsidP="00725C63">
            <w:pPr>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моніторинги</w:t>
            </w:r>
            <w:proofErr w:type="spellEnd"/>
            <w:r>
              <w:rPr>
                <w:rFonts w:ascii="Times New Roman" w:eastAsia="Times New Roman" w:hAnsi="Times New Roman" w:cs="Times New Roman"/>
                <w:sz w:val="28"/>
                <w:szCs w:val="28"/>
                <w:lang w:eastAsia="uk-UA"/>
              </w:rPr>
              <w:t xml:space="preserve"> знань</w:t>
            </w:r>
            <w:r w:rsidR="00725C63" w:rsidRPr="00C04C9B">
              <w:rPr>
                <w:rFonts w:ascii="Times New Roman" w:eastAsia="Times New Roman" w:hAnsi="Times New Roman" w:cs="Times New Roman"/>
                <w:sz w:val="28"/>
                <w:szCs w:val="28"/>
                <w:lang w:eastAsia="uk-UA"/>
              </w:rPr>
              <w:t>;</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річне оцінювання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(для  екстернів)</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 </w:t>
            </w:r>
            <w:proofErr w:type="spellStart"/>
            <w:r w:rsidRPr="00C04C9B">
              <w:rPr>
                <w:rFonts w:ascii="Times New Roman" w:eastAsia="Times New Roman" w:hAnsi="Times New Roman" w:cs="Times New Roman"/>
                <w:sz w:val="28"/>
                <w:szCs w:val="28"/>
                <w:lang w:eastAsia="uk-UA"/>
              </w:rPr>
              <w:t>моніторинги</w:t>
            </w:r>
            <w:proofErr w:type="spellEnd"/>
            <w:r w:rsidRPr="00C04C9B">
              <w:rPr>
                <w:rFonts w:ascii="Times New Roman" w:eastAsia="Times New Roman" w:hAnsi="Times New Roman" w:cs="Times New Roman"/>
                <w:sz w:val="28"/>
                <w:szCs w:val="28"/>
                <w:lang w:eastAsia="uk-UA"/>
              </w:rPr>
              <w:t xml:space="preserve"> якості знань</w:t>
            </w:r>
          </w:p>
        </w:tc>
        <w:tc>
          <w:tcPr>
            <w:tcW w:w="238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Повторне письмове проходження оцінювання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термін -1 тиждень</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або повторне проходження відповідного освітнього компонента освітньої програми</w:t>
            </w:r>
          </w:p>
        </w:tc>
        <w:tc>
          <w:tcPr>
            <w:tcW w:w="201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Учителі-</w:t>
            </w:r>
            <w:proofErr w:type="spellStart"/>
            <w:r w:rsidRPr="00C04C9B">
              <w:rPr>
                <w:rFonts w:ascii="Times New Roman" w:eastAsia="Times New Roman" w:hAnsi="Times New Roman" w:cs="Times New Roman"/>
                <w:sz w:val="28"/>
                <w:szCs w:val="28"/>
                <w:lang w:eastAsia="uk-UA"/>
              </w:rPr>
              <w:t>предметники</w:t>
            </w:r>
            <w:proofErr w:type="spellEnd"/>
          </w:p>
        </w:tc>
      </w:tr>
      <w:tr w:rsidR="00725C63" w:rsidTr="00725C63">
        <w:tc>
          <w:tcPr>
            <w:tcW w:w="1985"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177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764"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-державна підсумкова атестація;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річне оцінювання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для  екстернів)</w:t>
            </w:r>
          </w:p>
        </w:tc>
        <w:tc>
          <w:tcPr>
            <w:tcW w:w="238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Повторне проходження оцінювання  за графіком проведення  ДПА у гімназії</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Не зарахування  результатів</w:t>
            </w:r>
          </w:p>
        </w:tc>
        <w:tc>
          <w:tcPr>
            <w:tcW w:w="201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Атестаційна комісія державної підсумкової атестації</w:t>
            </w:r>
          </w:p>
        </w:tc>
      </w:tr>
      <w:tr w:rsidR="00725C63" w:rsidTr="00725C63">
        <w:tc>
          <w:tcPr>
            <w:tcW w:w="1985"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177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764"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-І етап( шкільний) Всеукраїнських  учнівських олімпіад, конкурсів;</w:t>
            </w:r>
          </w:p>
        </w:tc>
        <w:tc>
          <w:tcPr>
            <w:tcW w:w="238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Робота учасника анулюється, не оцінюється.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У разі повторних випадків списування учасник не допускається до участі в інших  олімпіадах, конкурсах</w:t>
            </w:r>
          </w:p>
        </w:tc>
        <w:tc>
          <w:tcPr>
            <w:tcW w:w="201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Оргкомітет, журі</w:t>
            </w:r>
          </w:p>
        </w:tc>
      </w:tr>
      <w:tr w:rsidR="00725C63" w:rsidTr="00725C63">
        <w:tc>
          <w:tcPr>
            <w:tcW w:w="1985"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Необ’єктивне</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оцінювання результатів навчання здобувачів</w:t>
            </w:r>
          </w:p>
        </w:tc>
        <w:tc>
          <w:tcPr>
            <w:tcW w:w="177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Педагогічні працівники</w:t>
            </w:r>
          </w:p>
        </w:tc>
        <w:tc>
          <w:tcPr>
            <w:tcW w:w="2764"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Свідоме завищення або заниження оцінки результатів навчання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-усні відповіді;</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-домашні роботи;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-контрольні роботи;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-лабораторні та</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практичні роботи;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-ДПА;</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-тематичне оцінювання;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 </w:t>
            </w:r>
            <w:proofErr w:type="spellStart"/>
            <w:r w:rsidRPr="00C04C9B">
              <w:rPr>
                <w:rFonts w:ascii="Times New Roman" w:eastAsia="Times New Roman" w:hAnsi="Times New Roman" w:cs="Times New Roman"/>
                <w:sz w:val="28"/>
                <w:szCs w:val="28"/>
                <w:lang w:eastAsia="uk-UA"/>
              </w:rPr>
              <w:t>моніторинги</w:t>
            </w:r>
            <w:proofErr w:type="spellEnd"/>
            <w:r w:rsidRPr="00C04C9B">
              <w:rPr>
                <w:rFonts w:ascii="Times New Roman" w:eastAsia="Times New Roman" w:hAnsi="Times New Roman" w:cs="Times New Roman"/>
                <w:sz w:val="28"/>
                <w:szCs w:val="28"/>
                <w:lang w:eastAsia="uk-UA"/>
              </w:rPr>
              <w:t>;</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w:t>
            </w:r>
            <w:proofErr w:type="spellStart"/>
            <w:r w:rsidRPr="00C04C9B">
              <w:rPr>
                <w:rFonts w:ascii="Times New Roman" w:eastAsia="Times New Roman" w:hAnsi="Times New Roman" w:cs="Times New Roman"/>
                <w:sz w:val="28"/>
                <w:szCs w:val="28"/>
                <w:lang w:eastAsia="uk-UA"/>
              </w:rPr>
              <w:t>олімпіадні</w:t>
            </w:r>
            <w:proofErr w:type="spellEnd"/>
            <w:r w:rsidRPr="00C04C9B">
              <w:rPr>
                <w:rFonts w:ascii="Times New Roman" w:eastAsia="Times New Roman" w:hAnsi="Times New Roman" w:cs="Times New Roman"/>
                <w:sz w:val="28"/>
                <w:szCs w:val="28"/>
                <w:lang w:eastAsia="uk-UA"/>
              </w:rPr>
              <w:t xml:space="preserve"> та конкурсні роботи</w:t>
            </w:r>
          </w:p>
        </w:tc>
        <w:tc>
          <w:tcPr>
            <w:tcW w:w="238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 xml:space="preserve">Педагогічному працівнику рекомендується опрацювати критерії оцінювання </w:t>
            </w:r>
            <w:r w:rsidRPr="00C04C9B">
              <w:rPr>
                <w:rFonts w:ascii="Times New Roman" w:eastAsia="Times New Roman" w:hAnsi="Times New Roman" w:cs="Times New Roman"/>
                <w:sz w:val="28"/>
                <w:szCs w:val="28"/>
                <w:lang w:eastAsia="uk-UA"/>
              </w:rPr>
              <w:lastRenderedPageBreak/>
              <w:t>знань. Факти  систематичних порушень враховуються  при встановленні кваліфікаційної категорії , присвоєнні педагогічних  звань</w:t>
            </w:r>
          </w:p>
        </w:tc>
        <w:tc>
          <w:tcPr>
            <w:tcW w:w="2012" w:type="dxa"/>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Адміністрація гімназії, атестаційні  комісії усіх рівнів</w:t>
            </w:r>
          </w:p>
        </w:tc>
      </w:tr>
      <w:tr w:rsidR="00725C63" w:rsidTr="00725C63">
        <w:trPr>
          <w:trHeight w:val="11192"/>
        </w:trPr>
        <w:tc>
          <w:tcPr>
            <w:tcW w:w="1985" w:type="dxa"/>
            <w:vAlign w:val="bottom"/>
          </w:tcPr>
          <w:p w:rsidR="00725C63" w:rsidRDefault="00725C63" w:rsidP="00725C63">
            <w:pPr>
              <w:rPr>
                <w:rFonts w:ascii="Times New Roman" w:eastAsia="Times New Roman" w:hAnsi="Times New Roman" w:cs="Times New Roman"/>
                <w:b/>
                <w:bCs/>
                <w:sz w:val="28"/>
                <w:szCs w:val="28"/>
                <w:bdr w:val="none" w:sz="0" w:space="0" w:color="auto" w:frame="1"/>
                <w:lang w:eastAsia="uk-UA"/>
              </w:rPr>
            </w:pPr>
          </w:p>
          <w:p w:rsidR="00725C63" w:rsidRDefault="00725C63" w:rsidP="00725C63">
            <w:pPr>
              <w:rPr>
                <w:rFonts w:ascii="Times New Roman" w:eastAsia="Times New Roman" w:hAnsi="Times New Roman" w:cs="Times New Roman"/>
                <w:b/>
                <w:bCs/>
                <w:sz w:val="28"/>
                <w:szCs w:val="28"/>
                <w:bdr w:val="none" w:sz="0" w:space="0" w:color="auto" w:frame="1"/>
                <w:lang w:eastAsia="uk-UA"/>
              </w:rPr>
            </w:pPr>
          </w:p>
          <w:p w:rsidR="00725C63" w:rsidRDefault="00725C63" w:rsidP="00725C63">
            <w:pPr>
              <w:rPr>
                <w:rFonts w:ascii="Times New Roman" w:eastAsia="Times New Roman" w:hAnsi="Times New Roman" w:cs="Times New Roman"/>
                <w:b/>
                <w:bCs/>
                <w:sz w:val="28"/>
                <w:szCs w:val="28"/>
                <w:bdr w:val="none" w:sz="0" w:space="0" w:color="auto" w:frame="1"/>
                <w:lang w:eastAsia="uk-UA"/>
              </w:rPr>
            </w:pPr>
          </w:p>
          <w:p w:rsidR="00725C63" w:rsidRDefault="00725C63" w:rsidP="00725C63">
            <w:pPr>
              <w:rPr>
                <w:rFonts w:ascii="Times New Roman" w:eastAsia="Times New Roman" w:hAnsi="Times New Roman" w:cs="Times New Roman"/>
                <w:b/>
                <w:bCs/>
                <w:sz w:val="28"/>
                <w:szCs w:val="28"/>
                <w:bdr w:val="none" w:sz="0" w:space="0" w:color="auto" w:frame="1"/>
                <w:lang w:eastAsia="uk-UA"/>
              </w:rPr>
            </w:pPr>
          </w:p>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Обман:</w:t>
            </w:r>
          </w:p>
          <w:p w:rsidR="00725C63"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Фальсифікація</w:t>
            </w:r>
          </w:p>
          <w:p w:rsidR="00725C63" w:rsidRPr="00C04C9B" w:rsidRDefault="00725C63" w:rsidP="00725C63">
            <w:pPr>
              <w:textAlignment w:val="baseline"/>
              <w:rPr>
                <w:rFonts w:ascii="Times New Roman" w:eastAsia="Times New Roman" w:hAnsi="Times New Roman" w:cs="Times New Roman"/>
                <w:sz w:val="28"/>
                <w:szCs w:val="28"/>
                <w:lang w:eastAsia="uk-UA"/>
              </w:rPr>
            </w:pPr>
          </w:p>
        </w:tc>
        <w:tc>
          <w:tcPr>
            <w:tcW w:w="1772"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Педагогічні працівники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як автори</w:t>
            </w:r>
          </w:p>
        </w:tc>
        <w:tc>
          <w:tcPr>
            <w:tcW w:w="2764"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Навчально-методичні освітні продукти, створені педагогічними працівниками: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-методичні рекомендації;</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-навчальний посібник;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-навчально-методичний посібник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-наочний посібник;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-практичний посібник;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-навчальний наочний посібник;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-збірка;</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-методична збірка</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-методичний вісник;</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-стаття;</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-методична розробка</w:t>
            </w:r>
          </w:p>
        </w:tc>
        <w:tc>
          <w:tcPr>
            <w:tcW w:w="2382"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У випадку встановлення порушень такого порядку:</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є підставою для відмови в присвоєнні або позбавлені раніше присвоєного педагогічного звання, кваліфікаційної категорії</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Б) в разі встановлення в атестаційний період  фактів </w:t>
            </w:r>
            <w:r w:rsidRPr="00C04C9B">
              <w:rPr>
                <w:rFonts w:ascii="Times New Roman" w:eastAsia="Times New Roman" w:hAnsi="Times New Roman" w:cs="Times New Roman"/>
                <w:sz w:val="28"/>
                <w:szCs w:val="28"/>
                <w:lang w:eastAsia="uk-UA"/>
              </w:rPr>
              <w:lastRenderedPageBreak/>
              <w:t xml:space="preserve">списування здобувачами під час контрольних </w:t>
            </w:r>
            <w:r w:rsidR="004A3F90">
              <w:rPr>
                <w:rFonts w:ascii="Times New Roman" w:eastAsia="Times New Roman" w:hAnsi="Times New Roman" w:cs="Times New Roman"/>
                <w:sz w:val="28"/>
                <w:szCs w:val="28"/>
                <w:lang w:eastAsia="uk-UA"/>
              </w:rPr>
              <w:t>моніторингу</w:t>
            </w:r>
            <w:bookmarkStart w:id="0" w:name="_GoBack"/>
            <w:bookmarkEnd w:id="0"/>
            <w:r w:rsidRPr="00C04C9B">
              <w:rPr>
                <w:rFonts w:ascii="Times New Roman" w:eastAsia="Times New Roman" w:hAnsi="Times New Roman" w:cs="Times New Roman"/>
                <w:sz w:val="28"/>
                <w:szCs w:val="28"/>
                <w:lang w:eastAsia="uk-UA"/>
              </w:rPr>
              <w:t xml:space="preserve"> знань, фальсифікації результатів власної педагогічної діяльності</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позбавлення педагогічного працівника І,ІІ кваліфікаційної категорії</w:t>
            </w:r>
          </w:p>
        </w:tc>
        <w:tc>
          <w:tcPr>
            <w:tcW w:w="2012" w:type="dxa"/>
            <w:vMerge w:val="restart"/>
            <w:vAlign w:val="bottom"/>
          </w:tcPr>
          <w:p w:rsidR="00725C63" w:rsidRPr="00C04C9B" w:rsidRDefault="00725C63" w:rsidP="00725C63">
            <w:pPr>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Педагогічна та методичні  ради</w:t>
            </w:r>
          </w:p>
          <w:p w:rsidR="00725C63" w:rsidRPr="00C04C9B" w:rsidRDefault="00725C63" w:rsidP="00725C63">
            <w:pP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гімназії, атестаційні комісії гімназії</w:t>
            </w:r>
          </w:p>
        </w:tc>
      </w:tr>
      <w:tr w:rsidR="00725C63" w:rsidTr="00725C63">
        <w:trPr>
          <w:trHeight w:val="321"/>
        </w:trPr>
        <w:tc>
          <w:tcPr>
            <w:tcW w:w="1985" w:type="dxa"/>
            <w:vAlign w:val="bottom"/>
          </w:tcPr>
          <w:p w:rsidR="00725C63" w:rsidRDefault="00725C63" w:rsidP="00725C63">
            <w:pPr>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sz w:val="28"/>
                <w:szCs w:val="28"/>
                <w:lang w:eastAsia="uk-UA"/>
              </w:rPr>
              <w:t>Фабрикація</w:t>
            </w:r>
          </w:p>
        </w:tc>
        <w:tc>
          <w:tcPr>
            <w:tcW w:w="1772" w:type="dxa"/>
            <w:vMerge/>
            <w:vAlign w:val="bottom"/>
          </w:tcPr>
          <w:p w:rsidR="00725C63" w:rsidRPr="00C04C9B" w:rsidRDefault="00725C63" w:rsidP="00725C63">
            <w:pPr>
              <w:rPr>
                <w:rFonts w:ascii="Times New Roman" w:eastAsia="Times New Roman" w:hAnsi="Times New Roman" w:cs="Times New Roman"/>
                <w:b/>
                <w:bCs/>
                <w:sz w:val="28"/>
                <w:szCs w:val="28"/>
                <w:bdr w:val="none" w:sz="0" w:space="0" w:color="auto" w:frame="1"/>
                <w:lang w:eastAsia="uk-UA"/>
              </w:rPr>
            </w:pPr>
          </w:p>
        </w:tc>
        <w:tc>
          <w:tcPr>
            <w:tcW w:w="2764"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38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01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r>
      <w:tr w:rsidR="00725C63" w:rsidTr="00725C63">
        <w:trPr>
          <w:trHeight w:val="409"/>
        </w:trPr>
        <w:tc>
          <w:tcPr>
            <w:tcW w:w="1985" w:type="dxa"/>
            <w:vAlign w:val="bottom"/>
          </w:tcPr>
          <w:p w:rsidR="00725C63" w:rsidRPr="00725C63" w:rsidRDefault="00725C63" w:rsidP="00725C63">
            <w:pPr>
              <w:textAlignment w:val="baseline"/>
              <w:rPr>
                <w:rFonts w:ascii="Times New Roman" w:eastAsia="Times New Roman" w:hAnsi="Times New Roman" w:cs="Times New Roman"/>
                <w:bCs/>
                <w:sz w:val="28"/>
                <w:szCs w:val="28"/>
                <w:bdr w:val="none" w:sz="0" w:space="0" w:color="auto" w:frame="1"/>
                <w:lang w:eastAsia="uk-UA"/>
              </w:rPr>
            </w:pPr>
            <w:proofErr w:type="spellStart"/>
            <w:r w:rsidRPr="00725C63">
              <w:rPr>
                <w:rFonts w:ascii="Times New Roman" w:eastAsia="Times New Roman" w:hAnsi="Times New Roman" w:cs="Times New Roman"/>
                <w:bCs/>
                <w:sz w:val="28"/>
                <w:szCs w:val="28"/>
                <w:bdr w:val="none" w:sz="0" w:space="0" w:color="auto" w:frame="1"/>
                <w:lang w:eastAsia="uk-UA"/>
              </w:rPr>
              <w:t>Паліатр</w:t>
            </w:r>
            <w:proofErr w:type="spellEnd"/>
          </w:p>
        </w:tc>
        <w:tc>
          <w:tcPr>
            <w:tcW w:w="1772" w:type="dxa"/>
            <w:vMerge/>
            <w:vAlign w:val="bottom"/>
          </w:tcPr>
          <w:p w:rsidR="00725C63" w:rsidRPr="00C04C9B" w:rsidRDefault="00725C63" w:rsidP="00725C63">
            <w:pPr>
              <w:rPr>
                <w:rFonts w:ascii="Times New Roman" w:eastAsia="Times New Roman" w:hAnsi="Times New Roman" w:cs="Times New Roman"/>
                <w:b/>
                <w:bCs/>
                <w:sz w:val="28"/>
                <w:szCs w:val="28"/>
                <w:bdr w:val="none" w:sz="0" w:space="0" w:color="auto" w:frame="1"/>
                <w:lang w:eastAsia="uk-UA"/>
              </w:rPr>
            </w:pPr>
          </w:p>
        </w:tc>
        <w:tc>
          <w:tcPr>
            <w:tcW w:w="2764"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38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c>
          <w:tcPr>
            <w:tcW w:w="2012" w:type="dxa"/>
            <w:vMerge/>
            <w:vAlign w:val="bottom"/>
          </w:tcPr>
          <w:p w:rsidR="00725C63" w:rsidRPr="00C04C9B" w:rsidRDefault="00725C63" w:rsidP="00725C63">
            <w:pPr>
              <w:rPr>
                <w:rFonts w:ascii="Times New Roman" w:eastAsia="Times New Roman" w:hAnsi="Times New Roman" w:cs="Times New Roman"/>
                <w:sz w:val="28"/>
                <w:szCs w:val="28"/>
                <w:lang w:eastAsia="uk-UA"/>
              </w:rPr>
            </w:pPr>
          </w:p>
        </w:tc>
      </w:tr>
    </w:tbl>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br/>
        <w:t>V. Комісія з питань академічної доброчесності та етики педагогічних працівників</w:t>
      </w:r>
    </w:p>
    <w:p w:rsidR="004868B3" w:rsidRPr="00C04C9B" w:rsidRDefault="004868B3" w:rsidP="004868B3">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5.1. Комісія</w:t>
      </w:r>
      <w:r w:rsidRPr="00C04C9B">
        <w:rPr>
          <w:rFonts w:ascii="Times New Roman" w:eastAsia="Times New Roman" w:hAnsi="Times New Roman" w:cs="Times New Roman"/>
          <w:b/>
          <w:bCs/>
          <w:sz w:val="28"/>
          <w:szCs w:val="28"/>
          <w:bdr w:val="none" w:sz="0" w:space="0" w:color="auto" w:frame="1"/>
          <w:lang w:eastAsia="uk-UA"/>
        </w:rPr>
        <w:t> </w:t>
      </w:r>
      <w:r w:rsidRPr="00C04C9B">
        <w:rPr>
          <w:rFonts w:ascii="Times New Roman" w:eastAsia="Times New Roman" w:hAnsi="Times New Roman" w:cs="Times New Roman"/>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 До складу Комісії входять представники педагогічного колективу, батьківської громади ( за згодою).</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5.2.1. Персональний склад  Комісії затверджується рішенням педагогічної ради.</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5.2.2. Голова, заступник голови та секретар Комісії обираються з числа осіб, що входять до неї.</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5.2.3. Голова веде засідання, підписує протоколи та рішення тощо.</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5.2.4. За відсутності голови Комісії його обов’язки виконує заступник.</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5.2.6. Термін повноважень Комісії – 1 рік.</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5.4. Комісія має такі повноваження:</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Виявляти та встановлювати факти порушення академічної доброчесності уч</w:t>
      </w:r>
      <w:r w:rsidR="00BF6DCE" w:rsidRPr="00C04C9B">
        <w:rPr>
          <w:rFonts w:ascii="Times New Roman" w:eastAsia="Times New Roman" w:hAnsi="Times New Roman" w:cs="Times New Roman"/>
          <w:sz w:val="28"/>
          <w:szCs w:val="28"/>
          <w:lang w:eastAsia="uk-UA"/>
        </w:rPr>
        <w:t>асників освітнього процесу гімназії</w:t>
      </w:r>
      <w:r w:rsidRPr="00C04C9B">
        <w:rPr>
          <w:rFonts w:ascii="Times New Roman" w:eastAsia="Times New Roman" w:hAnsi="Times New Roman" w:cs="Times New Roman"/>
          <w:sz w:val="28"/>
          <w:szCs w:val="28"/>
          <w:lang w:eastAsia="uk-UA"/>
        </w:rPr>
        <w:t>.</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lastRenderedPageBreak/>
        <w:t>Проводити інформаційну роботу щодо популяризації принципів академічної доброчесності серед учасників освітнього процесу.</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w:t>
      </w:r>
      <w:r w:rsidR="00BF6DCE" w:rsidRPr="00C04C9B">
        <w:rPr>
          <w:rFonts w:ascii="Times New Roman" w:eastAsia="Times New Roman" w:hAnsi="Times New Roman" w:cs="Times New Roman"/>
          <w:sz w:val="28"/>
          <w:szCs w:val="28"/>
          <w:lang w:eastAsia="uk-UA"/>
        </w:rPr>
        <w:t>ності в освітню діяльність закладу</w:t>
      </w:r>
      <w:r w:rsidRPr="00C04C9B">
        <w:rPr>
          <w:rFonts w:ascii="Times New Roman" w:eastAsia="Times New Roman" w:hAnsi="Times New Roman" w:cs="Times New Roman"/>
          <w:sz w:val="28"/>
          <w:szCs w:val="28"/>
          <w:lang w:eastAsia="uk-UA"/>
        </w:rPr>
        <w:t>.</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Отримувати і розглядати заяви за умови, якщо вони носять не анонімний характер, щодо порушення академічної доброчесності уч</w:t>
      </w:r>
      <w:r w:rsidR="00BF6DCE" w:rsidRPr="00C04C9B">
        <w:rPr>
          <w:rFonts w:ascii="Times New Roman" w:eastAsia="Times New Roman" w:hAnsi="Times New Roman" w:cs="Times New Roman"/>
          <w:sz w:val="28"/>
          <w:szCs w:val="28"/>
          <w:lang w:eastAsia="uk-UA"/>
        </w:rPr>
        <w:t>асників освітнього процесу гімназії</w:t>
      </w:r>
      <w:r w:rsidRPr="00C04C9B">
        <w:rPr>
          <w:rFonts w:ascii="Times New Roman" w:eastAsia="Times New Roman" w:hAnsi="Times New Roman" w:cs="Times New Roman"/>
          <w:sz w:val="28"/>
          <w:szCs w:val="28"/>
          <w:lang w:eastAsia="uk-UA"/>
        </w:rPr>
        <w:t>.</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4868B3" w:rsidRPr="00C04C9B" w:rsidRDefault="004868B3" w:rsidP="004868B3">
      <w:pPr>
        <w:numPr>
          <w:ilvl w:val="0"/>
          <w:numId w:val="5"/>
        </w:numPr>
        <w:shd w:val="clear" w:color="auto" w:fill="FFFFFF"/>
        <w:spacing w:after="0" w:line="240" w:lineRule="auto"/>
        <w:ind w:left="0" w:right="300"/>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Доводити результати розгляду заяв щодо порушення академічної доброчесності до від</w:t>
      </w:r>
      <w:r w:rsidR="00BF6DCE" w:rsidRPr="00C04C9B">
        <w:rPr>
          <w:rFonts w:ascii="Times New Roman" w:eastAsia="Times New Roman" w:hAnsi="Times New Roman" w:cs="Times New Roman"/>
          <w:sz w:val="28"/>
          <w:szCs w:val="28"/>
          <w:lang w:eastAsia="uk-UA"/>
        </w:rPr>
        <w:t xml:space="preserve">ома директора гімназії </w:t>
      </w:r>
      <w:r w:rsidRPr="00C04C9B">
        <w:rPr>
          <w:rFonts w:ascii="Times New Roman" w:eastAsia="Times New Roman" w:hAnsi="Times New Roman" w:cs="Times New Roman"/>
          <w:sz w:val="28"/>
          <w:szCs w:val="28"/>
          <w:lang w:eastAsia="uk-UA"/>
        </w:rPr>
        <w:t xml:space="preserve"> для подальшого реагування.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5.6. Комісія звітує про свою роботу двічі на рік.</w:t>
      </w:r>
    </w:p>
    <w:p w:rsidR="004868B3" w:rsidRPr="00C04C9B" w:rsidRDefault="004868B3" w:rsidP="004868B3">
      <w:pPr>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b/>
          <w:bCs/>
          <w:sz w:val="28"/>
          <w:szCs w:val="28"/>
          <w:bdr w:val="none" w:sz="0" w:space="0" w:color="auto" w:frame="1"/>
          <w:lang w:eastAsia="uk-UA"/>
        </w:rPr>
        <w:t>VI. Прикінцеві положення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6.1. Положення ухва</w:t>
      </w:r>
      <w:r w:rsidR="00BF6DCE" w:rsidRPr="00C04C9B">
        <w:rPr>
          <w:rFonts w:ascii="Times New Roman" w:eastAsia="Times New Roman" w:hAnsi="Times New Roman" w:cs="Times New Roman"/>
          <w:sz w:val="28"/>
          <w:szCs w:val="28"/>
          <w:lang w:eastAsia="uk-UA"/>
        </w:rPr>
        <w:t>люється педагогічною радою гімназії</w:t>
      </w:r>
      <w:r w:rsidRPr="00C04C9B">
        <w:rPr>
          <w:rFonts w:ascii="Times New Roman" w:eastAsia="Times New Roman" w:hAnsi="Times New Roman" w:cs="Times New Roman"/>
          <w:sz w:val="28"/>
          <w:szCs w:val="28"/>
          <w:lang w:eastAsia="uk-UA"/>
        </w:rPr>
        <w:t xml:space="preserve"> більшістю голосів і набирає чинності з моменту схвалення.</w:t>
      </w:r>
    </w:p>
    <w:p w:rsidR="004868B3" w:rsidRPr="00C04C9B" w:rsidRDefault="004868B3" w:rsidP="004868B3">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 xml:space="preserve">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7D035F" w:rsidRPr="00C04C9B">
        <w:rPr>
          <w:rFonts w:ascii="Times New Roman" w:eastAsia="Times New Roman" w:hAnsi="Times New Roman" w:cs="Times New Roman"/>
          <w:sz w:val="28"/>
          <w:szCs w:val="28"/>
          <w:lang w:eastAsia="uk-UA"/>
        </w:rPr>
        <w:t>Гімназія</w:t>
      </w:r>
      <w:r w:rsidRPr="00C04C9B">
        <w:rPr>
          <w:rFonts w:ascii="Times New Roman" w:eastAsia="Times New Roman" w:hAnsi="Times New Roman" w:cs="Times New Roman"/>
          <w:sz w:val="28"/>
          <w:szCs w:val="28"/>
          <w:lang w:eastAsia="uk-UA"/>
        </w:rPr>
        <w:t xml:space="preserve"> забезпечує публічний доступ до тексту Положення через власний офіційний сайт.</w:t>
      </w:r>
    </w:p>
    <w:p w:rsidR="00022DF7" w:rsidRPr="00C04C9B" w:rsidRDefault="004868B3" w:rsidP="009B6DB8">
      <w:pPr>
        <w:shd w:val="clear" w:color="auto" w:fill="FFFFFF"/>
        <w:spacing w:after="300" w:line="240" w:lineRule="auto"/>
        <w:textAlignment w:val="baseline"/>
        <w:rPr>
          <w:rFonts w:ascii="Times New Roman" w:eastAsia="Times New Roman" w:hAnsi="Times New Roman" w:cs="Times New Roman"/>
          <w:sz w:val="28"/>
          <w:szCs w:val="28"/>
          <w:lang w:eastAsia="uk-UA"/>
        </w:rPr>
      </w:pPr>
      <w:r w:rsidRPr="00C04C9B">
        <w:rPr>
          <w:rFonts w:ascii="Times New Roman" w:eastAsia="Times New Roman" w:hAnsi="Times New Roman" w:cs="Times New Roman"/>
          <w:sz w:val="28"/>
          <w:szCs w:val="28"/>
          <w:lang w:eastAsia="uk-UA"/>
        </w:rPr>
        <w:t>6.3. Зміни та доповнення до Положення можуть бути внесені будь-яким учасником освітнього процесу за под</w:t>
      </w:r>
      <w:r w:rsidR="00BF6DCE" w:rsidRPr="00C04C9B">
        <w:rPr>
          <w:rFonts w:ascii="Times New Roman" w:eastAsia="Times New Roman" w:hAnsi="Times New Roman" w:cs="Times New Roman"/>
          <w:sz w:val="28"/>
          <w:szCs w:val="28"/>
          <w:lang w:eastAsia="uk-UA"/>
        </w:rPr>
        <w:t>анням до педагогічної ради гімназії</w:t>
      </w:r>
      <w:r w:rsidRPr="00C04C9B">
        <w:rPr>
          <w:rFonts w:ascii="Times New Roman" w:eastAsia="Times New Roman" w:hAnsi="Times New Roman" w:cs="Times New Roman"/>
          <w:sz w:val="28"/>
          <w:szCs w:val="28"/>
          <w:lang w:eastAsia="uk-UA"/>
        </w:rPr>
        <w:t xml:space="preserve"> та вводять</w:t>
      </w:r>
      <w:r w:rsidR="00BF6DCE" w:rsidRPr="00C04C9B">
        <w:rPr>
          <w:rFonts w:ascii="Times New Roman" w:eastAsia="Times New Roman" w:hAnsi="Times New Roman" w:cs="Times New Roman"/>
          <w:sz w:val="28"/>
          <w:szCs w:val="28"/>
          <w:lang w:eastAsia="uk-UA"/>
        </w:rPr>
        <w:t>ся в дію наказом директора гімназії</w:t>
      </w:r>
      <w:r w:rsidRPr="00C04C9B">
        <w:rPr>
          <w:rFonts w:ascii="Times New Roman" w:eastAsia="Times New Roman" w:hAnsi="Times New Roman" w:cs="Times New Roman"/>
          <w:sz w:val="28"/>
          <w:szCs w:val="28"/>
          <w:lang w:eastAsia="uk-UA"/>
        </w:rPr>
        <w:t>.</w:t>
      </w:r>
    </w:p>
    <w:sectPr w:rsidR="00022DF7" w:rsidRPr="00C04C9B" w:rsidSect="007D035F">
      <w:pgSz w:w="11906" w:h="16838"/>
      <w:pgMar w:top="709"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2E7"/>
    <w:multiLevelType w:val="multilevel"/>
    <w:tmpl w:val="4AD2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21A39"/>
    <w:multiLevelType w:val="multilevel"/>
    <w:tmpl w:val="5362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893BE8"/>
    <w:multiLevelType w:val="multilevel"/>
    <w:tmpl w:val="D08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8D15D6"/>
    <w:multiLevelType w:val="multilevel"/>
    <w:tmpl w:val="B89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287915"/>
    <w:multiLevelType w:val="multilevel"/>
    <w:tmpl w:val="FF0E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B3"/>
    <w:rsid w:val="00022DF7"/>
    <w:rsid w:val="00033978"/>
    <w:rsid w:val="000A69EA"/>
    <w:rsid w:val="0017661F"/>
    <w:rsid w:val="0035431B"/>
    <w:rsid w:val="004868B3"/>
    <w:rsid w:val="004A3F90"/>
    <w:rsid w:val="00725C63"/>
    <w:rsid w:val="007D035F"/>
    <w:rsid w:val="009B3B62"/>
    <w:rsid w:val="009B6DB8"/>
    <w:rsid w:val="009F5266"/>
    <w:rsid w:val="00AD3B00"/>
    <w:rsid w:val="00B961D5"/>
    <w:rsid w:val="00BE3EC8"/>
    <w:rsid w:val="00BF6DCE"/>
    <w:rsid w:val="00C00537"/>
    <w:rsid w:val="00C04C9B"/>
    <w:rsid w:val="00DD5302"/>
    <w:rsid w:val="00ED4B40"/>
    <w:rsid w:val="00F64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5596"/>
  <w15:chartTrackingRefBased/>
  <w15:docId w15:val="{A12AE6A4-6159-4B77-A4AB-5144158F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68B3"/>
    <w:rPr>
      <w:b/>
      <w:bCs/>
    </w:rPr>
  </w:style>
  <w:style w:type="paragraph" w:styleId="a4">
    <w:name w:val="Normal (Web)"/>
    <w:basedOn w:val="a"/>
    <w:uiPriority w:val="99"/>
    <w:semiHidden/>
    <w:unhideWhenUsed/>
    <w:rsid w:val="004868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5">
    <w:name w:val="Table Grid"/>
    <w:basedOn w:val="a1"/>
    <w:uiPriority w:val="39"/>
    <w:rsid w:val="0072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55A7-3F3D-488D-9D3E-5FA452AB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8308</Words>
  <Characters>4736</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2021-02-24T10:58:00Z</dcterms:created>
  <dcterms:modified xsi:type="dcterms:W3CDTF">2021-02-25T13:26:00Z</dcterms:modified>
</cp:coreProperties>
</file>