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40" w:rsidRPr="00255350" w:rsidRDefault="008B0F40" w:rsidP="00255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350">
        <w:rPr>
          <w:rFonts w:ascii="Times New Roman" w:hAnsi="Times New Roman" w:cs="Times New Roman"/>
          <w:b/>
          <w:sz w:val="28"/>
          <w:szCs w:val="28"/>
        </w:rPr>
        <w:t>Інтернет</w:t>
      </w:r>
      <w:proofErr w:type="spellEnd"/>
      <w:r w:rsidRPr="0025535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55350">
        <w:rPr>
          <w:rFonts w:ascii="Times New Roman" w:hAnsi="Times New Roman" w:cs="Times New Roman"/>
          <w:b/>
          <w:sz w:val="28"/>
          <w:szCs w:val="28"/>
        </w:rPr>
        <w:t>користь</w:t>
      </w:r>
      <w:proofErr w:type="spellEnd"/>
      <w:r w:rsidRPr="00255350">
        <w:rPr>
          <w:rFonts w:ascii="Times New Roman" w:hAnsi="Times New Roman" w:cs="Times New Roman"/>
          <w:b/>
          <w:sz w:val="28"/>
          <w:szCs w:val="28"/>
        </w:rPr>
        <w:t>: онлайн-</w:t>
      </w:r>
      <w:proofErr w:type="spellStart"/>
      <w:r w:rsidRPr="00255350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  <w:r w:rsidRPr="0025535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55350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255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350">
        <w:rPr>
          <w:rFonts w:ascii="Times New Roman" w:hAnsi="Times New Roman" w:cs="Times New Roman"/>
          <w:b/>
          <w:sz w:val="28"/>
          <w:szCs w:val="28"/>
        </w:rPr>
        <w:t>географії</w:t>
      </w:r>
      <w:proofErr w:type="spellEnd"/>
    </w:p>
    <w:p w:rsidR="008B0F40" w:rsidRPr="00255350" w:rsidRDefault="008B0F40" w:rsidP="00255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55350">
        <w:rPr>
          <w:rFonts w:ascii="Times New Roman" w:hAnsi="Times New Roman" w:cs="Times New Roman"/>
          <w:b/>
          <w:i/>
          <w:sz w:val="28"/>
          <w:szCs w:val="28"/>
        </w:rPr>
        <w:t>Мандрувати</w:t>
      </w:r>
      <w:proofErr w:type="spellEnd"/>
      <w:r w:rsidRPr="00255350">
        <w:rPr>
          <w:rFonts w:ascii="Times New Roman" w:hAnsi="Times New Roman" w:cs="Times New Roman"/>
          <w:b/>
          <w:i/>
          <w:sz w:val="28"/>
          <w:szCs w:val="28"/>
        </w:rPr>
        <w:t xml:space="preserve"> планетою </w:t>
      </w:r>
      <w:proofErr w:type="spellStart"/>
      <w:r w:rsidRPr="00255350">
        <w:rPr>
          <w:rFonts w:ascii="Times New Roman" w:hAnsi="Times New Roman" w:cs="Times New Roman"/>
          <w:b/>
          <w:i/>
          <w:sz w:val="28"/>
          <w:szCs w:val="28"/>
        </w:rPr>
        <w:t>віртуально</w:t>
      </w:r>
      <w:proofErr w:type="spellEnd"/>
      <w:r w:rsidRPr="0025535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55350">
        <w:rPr>
          <w:rFonts w:ascii="Times New Roman" w:hAnsi="Times New Roman" w:cs="Times New Roman"/>
          <w:b/>
          <w:i/>
          <w:sz w:val="28"/>
          <w:szCs w:val="28"/>
        </w:rPr>
        <w:t>навчатися</w:t>
      </w:r>
      <w:proofErr w:type="spellEnd"/>
      <w:r w:rsidRPr="0025535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55350">
        <w:rPr>
          <w:rFonts w:ascii="Times New Roman" w:hAnsi="Times New Roman" w:cs="Times New Roman"/>
          <w:b/>
          <w:i/>
          <w:sz w:val="28"/>
          <w:szCs w:val="28"/>
        </w:rPr>
        <w:t>змагатися</w:t>
      </w:r>
      <w:proofErr w:type="spellEnd"/>
      <w:r w:rsidRPr="00255350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255350">
        <w:rPr>
          <w:rFonts w:ascii="Times New Roman" w:hAnsi="Times New Roman" w:cs="Times New Roman"/>
          <w:b/>
          <w:i/>
          <w:sz w:val="28"/>
          <w:szCs w:val="28"/>
        </w:rPr>
        <w:t>перемагати</w:t>
      </w:r>
      <w:proofErr w:type="spellEnd"/>
    </w:p>
    <w:p w:rsidR="008B0F40" w:rsidRP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Добірка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кращих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онлайн-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ресурсів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підвищать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інтерес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учнів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вивчення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географії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стануть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помічниками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</w:t>
      </w:r>
      <w:proofErr w:type="spellStart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підготовці</w:t>
      </w:r>
      <w:proofErr w:type="spellEnd"/>
      <w:r w:rsidRPr="008B0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ЗНО.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полюбляють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факт! Тому,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поєднавши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гру-поєдинок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добірку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ЗНО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Seterra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онлайн-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лідером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популярністю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світі</w:t>
      </w:r>
      <w:proofErr w:type="spellEnd"/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r w:rsidRPr="00255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Seterra</w:t>
        </w:r>
        <w:proofErr w:type="spellEnd"/>
        <w:r w:rsidRPr="00255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55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</w:hyperlink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одна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вікторин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млн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ажіотаж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відображуються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влаштованому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інтерфейсі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Граючись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запам'ятати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номенклатуру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найдрібніших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Чия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розробка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Авторкою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програмістка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Маріанна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Вартофт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1998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за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адаптований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існуючими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браузерами.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випущені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Ipad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використати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запроваджувати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255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самопідготовці учнів</w:t>
      </w: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7 та 10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материки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материка;</w:t>
      </w:r>
    </w:p>
    <w:p w:rsidR="008B0F40" w:rsidRPr="008B0F40" w:rsidRDefault="008B0F40" w:rsidP="002553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озера, моря;</w:t>
      </w:r>
    </w:p>
    <w:p w:rsidR="008B0F40" w:rsidRPr="008B0F40" w:rsidRDefault="008B0F40" w:rsidP="002553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сервісам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початком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таймер,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хибному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кліку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підсвічується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зеленим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запам`ятовуваню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географічної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кольоровій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градації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інтерфейсі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відмічені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підсвічується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жовтим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відмічені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F40" w:rsidRPr="008B0F40" w:rsidRDefault="008B0F40" w:rsidP="002553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засвоюваності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9874" cy="3543300"/>
            <wp:effectExtent l="0" t="0" r="8255" b="0"/>
            <wp:docPr id="8" name="Рисунок 8" descr="https://naurok.com.ua/uploads/blog/seterra2_1513669768973_Bybq4SI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.com.ua/uploads/blog/seterra2_1513669768973_Bybq4SIf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97" cy="35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Інтерфейс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сайту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Seterra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Online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виконання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онлайн-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вікторини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тему «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Великі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міста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Європи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доречне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для контролю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в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самоперевірки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Map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Quiz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мобільний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опанування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географічної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номенклатури</w:t>
      </w:r>
      <w:proofErr w:type="spellEnd"/>
    </w:p>
    <w:p w:rsidR="008B0F40" w:rsidRP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Map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Quiz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«География: страны мира (игра)» 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застосунок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школярам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освоїти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номенклатуру до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деталей. 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Чия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розробка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Застосунок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програмістів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Вроцлава.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використати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школярам для онлайн-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рейтингу.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 однокласниками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неодмінно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Застосунок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карту: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інтерфейсі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кліку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прапор і коротка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моря,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зачистка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початкового до складного).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вікторини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підсвічується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роботу, 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кліку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до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давши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Redigo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мобільний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комплексною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інформацією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країни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міста</w:t>
      </w:r>
      <w:proofErr w:type="spellEnd"/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Redigo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застосунок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мандрівникам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пояс, валюта,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F40" w:rsidRPr="008B0F40" w:rsidRDefault="008B0F40" w:rsidP="002553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добірка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пам`ятки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список, коротка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туристу;</w:t>
      </w:r>
    </w:p>
    <w:p w:rsidR="008B0F40" w:rsidRPr="008B0F40" w:rsidRDefault="008B0F40" w:rsidP="002553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розмовник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F40" w:rsidRPr="008B0F40" w:rsidRDefault="008B0F40" w:rsidP="002553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розмовник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порозумітися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762500" cy="2447073"/>
            <wp:effectExtent l="0" t="0" r="0" b="0"/>
            <wp:docPr id="4" name="Рисунок 4" descr="https://naurok.com.ua/uploads/blog/regido_1513082743744_H1ltJL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.com.ua/uploads/blog/regido_1513082743744_H1ltJLa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67" cy="244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Інтерфейс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Redigo</w:t>
      </w:r>
      <w:proofErr w:type="spellEnd"/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Чия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розробка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програмістів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використати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курсу «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spellStart"/>
      <w:r w:rsidRPr="00255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ожуть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</w:t>
      </w:r>
      <w:proofErr w:type="spellEnd"/>
      <w:r w:rsidRPr="00255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будь-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земного шару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застосунку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Redigo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охопить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Сім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чудес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добірка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відеоматеріалів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визначні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місця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255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«7 чудес </w:t>
        </w:r>
        <w:proofErr w:type="spellStart"/>
        <w:r w:rsidRPr="00255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255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непересічності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природному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</w:t>
      </w:r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proofErr w:type="spellStart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привабливості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для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туризму.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визначалася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таких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історико-архітектурних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F40" w:rsidRPr="008B0F40" w:rsidRDefault="008B0F40" w:rsidP="0025535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F40" w:rsidRPr="008B0F40" w:rsidRDefault="008B0F40" w:rsidP="0025535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 чудес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замки,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палаци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F40" w:rsidRPr="008B0F40" w:rsidRDefault="008B0F40" w:rsidP="0025535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проекту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відзнято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"http://7chudes.in.ua/video/" \t "_blank" </w:instrText>
      </w: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відеофільмів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є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проекту.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Чия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розробка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започаткований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Томенка «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2007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використати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Відзняті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відеофільми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стануть у пригоді учням</w:t>
      </w: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та 9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Відеоматеріали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неодмінно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сподобаються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школярам.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До того ж,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відеофрагменту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збагатить знання дітей про рідну країну.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карта,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 Карта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масштабується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непересічні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3348773"/>
            <wp:effectExtent l="0" t="0" r="0" b="4445"/>
            <wp:docPr id="1" name="Рисунок 1" descr="https://naurok.com.ua/uploads/blog/%D1%80%D1%96%D0%B4%D0%BD%D0%B0_%D0%BA%D1%80%D0%B0%D1%96%CC%88%D0%BD%D0%B0_1513082743881_ry-lYkUT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urok.com.ua/uploads/blog/%D1%80%D1%96%D0%B4%D0%BD%D0%B0_%D0%BA%D1%80%D0%B0%D1%96%CC%88%D0%BD%D0%B0_1513082743881_ry-lYkUTZ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96" cy="33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Інтерактивна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карта на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головній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сторінці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сайту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відображує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просторове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розміщення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головних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пам'яток</w:t>
      </w:r>
      <w:proofErr w:type="spellEnd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Mapillary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побачити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власні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здійснивши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віртуальну</w:t>
      </w:r>
      <w:proofErr w:type="spellEnd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подорож</w:t>
      </w:r>
      <w:proofErr w:type="spellEnd"/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Earth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загальновідомий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аналогу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Pr="00255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Mapillary</w:t>
        </w:r>
        <w:proofErr w:type="spellEnd"/>
      </w:hyperlink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точкові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світлини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прив`язкою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 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англомовним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автоматична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перекладу,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відобразить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броузері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Chrome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Чия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розробка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535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швейцарською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Mapillary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AB у 2014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Зараз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млн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куточків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фотобанку,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</w:t>
      </w:r>
      <w:proofErr w:type="spellEnd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охоплювати</w:t>
      </w:r>
      <w:proofErr w:type="spellEnd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</w:t>
      </w:r>
      <w:proofErr w:type="spellStart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земну</w:t>
      </w:r>
      <w:proofErr w:type="spellEnd"/>
      <w:r w:rsid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кулю.</w:t>
      </w:r>
      <w:bookmarkStart w:id="0" w:name="_GoBack"/>
      <w:bookmarkEnd w:id="0"/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можна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використати</w:t>
      </w:r>
      <w:proofErr w:type="spellEnd"/>
      <w:r w:rsidRPr="0025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0F40" w:rsidRPr="008B0F40" w:rsidRDefault="008B0F40" w:rsidP="0025535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пошарово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супутникові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знімки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функцію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6 та 8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топографічних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карт. </w:t>
      </w:r>
      <w:proofErr w:type="spellStart"/>
      <w:r w:rsidRPr="0025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</w:t>
      </w:r>
      <w:proofErr w:type="spellEnd"/>
      <w:r w:rsidRPr="00255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можуть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дійснити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топокарті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знімок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геокодований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F40" w:rsidRPr="008B0F40" w:rsidRDefault="008B0F40" w:rsidP="0025535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межах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проектної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геокодувати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добірку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світлин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чином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долучитися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глобального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проекту!</w:t>
      </w:r>
    </w:p>
    <w:p w:rsidR="008B0F40" w:rsidRPr="00255350" w:rsidRDefault="008B0F40" w:rsidP="0025535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використаням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0F40" w:rsidRPr="008B0F40" w:rsidRDefault="008B0F40" w:rsidP="00255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безкоштовними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доступі</w:t>
      </w:r>
      <w:proofErr w:type="spellEnd"/>
      <w:r w:rsidRPr="008B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0BB" w:rsidRPr="00255350" w:rsidRDefault="00D860BB" w:rsidP="0025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60BB" w:rsidRPr="00255350" w:rsidSect="00255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393"/>
    <w:multiLevelType w:val="multilevel"/>
    <w:tmpl w:val="09C6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33FFB"/>
    <w:multiLevelType w:val="multilevel"/>
    <w:tmpl w:val="894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1B3F"/>
    <w:multiLevelType w:val="multilevel"/>
    <w:tmpl w:val="E8B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24FFE"/>
    <w:multiLevelType w:val="multilevel"/>
    <w:tmpl w:val="30E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852DE"/>
    <w:multiLevelType w:val="multilevel"/>
    <w:tmpl w:val="9B5C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C6246"/>
    <w:multiLevelType w:val="multilevel"/>
    <w:tmpl w:val="B45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0"/>
    <w:rsid w:val="00255350"/>
    <w:rsid w:val="008B0F40"/>
    <w:rsid w:val="00D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2E59-8D9C-4123-8494-1ECF713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0F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F40"/>
    <w:rPr>
      <w:b/>
      <w:bCs/>
    </w:rPr>
  </w:style>
  <w:style w:type="character" w:styleId="a6">
    <w:name w:val="Emphasis"/>
    <w:basedOn w:val="a0"/>
    <w:uiPriority w:val="20"/>
    <w:qFormat/>
    <w:rsid w:val="008B0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18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73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10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0846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49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0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chudes.in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online.seterra.com/ru" TargetMode="External"/><Relationship Id="rId10" Type="http://schemas.openxmlformats.org/officeDocument/2006/relationships/hyperlink" Target="https://www.mapillar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</cp:revision>
  <dcterms:created xsi:type="dcterms:W3CDTF">2021-02-23T17:18:00Z</dcterms:created>
  <dcterms:modified xsi:type="dcterms:W3CDTF">2021-02-23T17:31:00Z</dcterms:modified>
</cp:coreProperties>
</file>